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ink10hhwn3kv" w:id="0"/>
      <w:bookmarkEnd w:id="0"/>
      <w:r w:rsidDel="00000000" w:rsidR="00000000" w:rsidRPr="00000000">
        <w:rPr>
          <w:rtl w:val="0"/>
        </w:rPr>
        <w:t xml:space="preserve">Título en español: subtítulo [Color #262626]</w:t>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rFonts w:ascii="Arial" w:cs="Arial" w:eastAsia="Arial" w:hAnsi="Arial"/>
          <w:b w:val="1"/>
          <w:bCs w:val="1"/>
          <w:i w:val="0"/>
          <w:iCs w:val="0"/>
          <w:smallCaps w:val="0"/>
          <w:strike w:val="0"/>
          <w:color w:val="26262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62626"/>
          <w:sz w:val="22"/>
          <w:szCs w:val="22"/>
          <w:u w:val="none"/>
          <w:shd w:fill="auto" w:val="clear"/>
          <w:vertAlign w:val="baseline"/>
          <w:rtl w:val="0"/>
        </w:rPr>
        <w:t xml:space="preserve">English title: subtitle [Color #262626]</w:t>
      </w:r>
    </w:p>
    <w:p w:rsidR="00000000" w:rsidDel="00000000" w:rsidP="00000000" w:rsidRDefault="00000000" w:rsidRPr="00000000" w14:paraId="0000000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rFonts w:ascii="Arial" w:cs="Arial" w:eastAsia="Arial" w:hAnsi="Arial"/>
          <w:b w:val="1"/>
          <w:bCs w:val="1"/>
          <w:i w:val="0"/>
          <w:iCs w:val="0"/>
          <w:smallCaps w:val="0"/>
          <w:strike w:val="0"/>
          <w:color w:val="26262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62626"/>
          <w:sz w:val="22"/>
          <w:szCs w:val="22"/>
          <w:u w:val="none"/>
          <w:shd w:fill="auto" w:val="clear"/>
          <w:vertAlign w:val="baseline"/>
          <w:rtl w:val="0"/>
        </w:rPr>
        <w:t xml:space="preserve">Título em português: subtítulo [Color #262626]</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Arial" w:cs="Arial" w:eastAsia="Arial" w:hAnsi="Arial"/>
          <w:b w:val="0"/>
          <w:bCs w:val="0"/>
          <w:i w:val="0"/>
          <w:iCs w:val="0"/>
          <w:smallCaps w:val="0"/>
          <w:strike w:val="0"/>
          <w:color w:val="ffa41c"/>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1"/>
          <w:bCs w:val="1"/>
          <w:i w:val="0"/>
          <w:iCs w:val="0"/>
          <w:smallCaps w:val="0"/>
          <w:strike w:val="0"/>
          <w:color w:val="ffa11c"/>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20"/>
          <w:szCs w:val="20"/>
          <w:u w:val="none"/>
          <w:shd w:fill="auto" w:val="clear"/>
          <w:vertAlign w:val="baseline"/>
          <w:rtl w:val="0"/>
        </w:rPr>
        <w:t xml:space="preserve">Campo del autor no rellenable [Color #FFA11C]</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ffa11c"/>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20"/>
          <w:szCs w:val="20"/>
          <w:u w:val="none"/>
          <w:shd w:fill="auto" w:val="clear"/>
          <w:vertAlign w:val="baseline"/>
          <w:rtl w:val="0"/>
        </w:rPr>
        <w:t xml:space="preserve">Este campo será rellenado por el equipo editorial tras la aceptación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Arial" w:cs="Arial" w:eastAsia="Arial" w:hAnsi="Arial"/>
          <w:b w:val="0"/>
          <w:bCs w:val="0"/>
          <w:i w:val="0"/>
          <w:iCs w:val="0"/>
          <w:smallCaps w:val="0"/>
          <w:strike w:val="0"/>
          <w:color w:val="ffa41c"/>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Arial" w:cs="Arial" w:eastAsia="Arial" w:hAnsi="Arial"/>
          <w:b w:val="0"/>
          <w:bCs w:val="0"/>
          <w:i w:val="0"/>
          <w:iCs w:val="0"/>
          <w:smallCaps w:val="0"/>
          <w:strike w:val="0"/>
          <w:color w:val="ffa41c"/>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a41c"/>
          <w:sz w:val="20"/>
          <w:szCs w:val="20"/>
          <w:u w:val="none"/>
          <w:shd w:fill="auto" w:val="clear"/>
          <w:vertAlign w:val="baseline"/>
        </w:rPr>
        <mc:AlternateContent>
          <mc:Choice Requires="wpg">
            <w:drawing>
              <wp:inline distB="0" distT="0" distL="0" distR="0">
                <wp:extent cx="5743575" cy="266700"/>
                <wp:effectExtent b="0" l="0" r="0" t="0"/>
                <wp:docPr id="1886040745" name=""/>
                <a:graphic>
                  <a:graphicData uri="http://schemas.microsoft.com/office/word/2010/wordprocessingGroup">
                    <wpg:wgp>
                      <wpg:cNvGrpSpPr/>
                      <wpg:grpSpPr>
                        <a:xfrm>
                          <a:off x="2474200" y="3646650"/>
                          <a:ext cx="5743575" cy="266700"/>
                          <a:chOff x="2474200" y="3646650"/>
                          <a:chExt cx="5743600" cy="266700"/>
                        </a:xfrm>
                      </wpg:grpSpPr>
                      <wpg:grpSp>
                        <wpg:cNvGrpSpPr/>
                        <wpg:grpSpPr>
                          <a:xfrm>
                            <a:off x="2474213" y="3646650"/>
                            <a:ext cx="5743575" cy="266700"/>
                            <a:chOff x="1487" y="4073"/>
                            <a:chExt cx="9313" cy="420"/>
                          </a:xfrm>
                        </wpg:grpSpPr>
                        <wps:wsp>
                          <wps:cNvSpPr/>
                          <wps:cNvPr id="5" name="Shape 5"/>
                          <wps:spPr>
                            <a:xfrm>
                              <a:off x="1487" y="4073"/>
                              <a:ext cx="9300" cy="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7620" y="4073"/>
                              <a:ext cx="3180" cy="420"/>
                            </a:xfrm>
                            <a:prstGeom prst="rect">
                              <a:avLst/>
                            </a:prstGeom>
                            <a:solidFill>
                              <a:srgbClr val="FFA11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ffffff"/>
                                    <w:sz w:val="20"/>
                                    <w:vertAlign w:val="baseline"/>
                                  </w:rPr>
                                  <w:t xml:space="preserve">original</w:t>
                                </w:r>
                              </w:p>
                            </w:txbxContent>
                          </wps:txbx>
                          <wps:bodyPr anchorCtr="0" anchor="t" bIns="45700" lIns="91425" spcFirstLastPara="1" rIns="91425" wrap="square" tIns="45700">
                            <a:noAutofit/>
                          </wps:bodyPr>
                        </wps:wsp>
                        <wps:wsp>
                          <wps:cNvCnPr/>
                          <wps:spPr>
                            <a:xfrm>
                              <a:off x="1487" y="4478"/>
                              <a:ext cx="9313" cy="0"/>
                            </a:xfrm>
                            <a:prstGeom prst="straightConnector1">
                              <a:avLst/>
                            </a:prstGeom>
                            <a:noFill/>
                            <a:ln cap="flat" cmpd="sng" w="19050">
                              <a:solidFill>
                                <a:srgbClr val="FFA11C"/>
                              </a:solidFill>
                              <a:prstDash val="solid"/>
                              <a:round/>
                              <a:headEnd len="med" w="med" type="none"/>
                              <a:tailEnd len="med" w="med"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743575" cy="266700"/>
                <wp:effectExtent b="0" l="0" r="0" t="0"/>
                <wp:docPr id="188604074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743575" cy="266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Resumen</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1"/>
          <w:bCs w:val="1"/>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Objetivo.</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Los resúmenes deben ser escritos en Español, Inglés y Portugués, cuerpo 8, con un máximo de 150 palabras, y con tres a cinco palabras clave separadas entre sí con coma e iniciales minúsculas (excepto nombres de pila). El resumen debe incluir el propósito, los objetivos, el método, los resultados y las conclusiones del estudio presentado. El resumen del texto enviado para su evaluación y la información introducida en los metadatos de presentación deben ser iguales, al igual que las palabras clave (que deben introducirse individualmente en el campo correspondiente del sistema en todos los idiomas). Al definir las palabras clave, evite las palabras y frases compuestas, a menos que sean significativas.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Método.</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Debe introducirse en las tres lenguas. Se puede utilizar la traducción del resumen por inteligencia artificial pidiéndole que actúe como un traductor profesional traduciendo a la lengua deseada. También puede utilizar el sitio web de traducción DeepL </w:t>
      </w:r>
      <w:hyperlink r:id="rId9">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https://www.deepl.com/pt-BR/translator</w:t>
        </w:r>
      </w:hyperlink>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Especifique el uso de todas las herramientas en el documento.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Resultados. </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No usar la traducción automática sin un profesional para todo el texto.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Conclusiones.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Palabras clave:</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separadas por coma, sin mayúsculas, finalizadas sin punto</w:t>
      </w:r>
    </w:p>
    <w:p w:rsidR="00000000" w:rsidDel="00000000" w:rsidP="00000000" w:rsidRDefault="00000000" w:rsidRPr="00000000" w14:paraId="0000000D">
      <w:pPr>
        <w:widowControl w:val="0"/>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Abstract</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Objective.</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Abstracts must be written in Spanish, English, and Portuguese, in 8-point font, with a maximum of 150 words, and include three to five keywords separated by commas and with lowercase initials (except for first names). The abstract must include the purpose, objectives, method, results, and conclusions of the study presented. The abstract of the text submitted for review and the information entered in the submission metadata must be identical, as must the keywords (which must be entered individually in the corresponding field of the system in all languages). When defining keywords, avoid compound words and phrases, unless they are meaningful.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Method.</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This must be entered in all three languages. You may use an AI-powered translation of the abstract by having it act as a professional translator to translate into the desired language. You may also use the DeepL translation website at </w:t>
      </w:r>
      <w:hyperlink r:id="rId10">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https://www.deepl.com/pt-BR/translator</w:t>
        </w:r>
      </w:hyperlink>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Specify the use of all such tools in the document.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Results.</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Do not use machine translation without professional review for the entire text.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Conclusions.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Keywords:</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separated by comma, without capital letters, ending without a dot</w:t>
      </w:r>
    </w:p>
    <w:p w:rsidR="00000000" w:rsidDel="00000000" w:rsidP="00000000" w:rsidRDefault="00000000" w:rsidRPr="00000000" w14:paraId="00000011">
      <w:pPr>
        <w:widowControl w:val="0"/>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Resumo</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Objetivo.</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Os resumos devem ser redigidos em Espanhol, Inglês e Português, fonte tamanho 8, com no máximo 150 palavras, com três a cinco palavras-chave separadas por vírgulas e com iniciais minúsculas (exceto nomes próprios). O resumo deve incluir a finalidade, os objetivos, o método, os resultados e as conclusões do estudo apresentado. O resumo do texto enviado para avaliação e as informações inseridas nos metadados de submissão devem ser idênticos, assim como as palavras-chave (que devem ser inseridas individualmente no campo correspondente do sistema em todos os idiomas). Ao definir as palavras-chave, evite palavras e frases compostas, a menos que sejam significativas.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Método.</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Deve ser inserido nos três idiomas. É possível utilizar a tradução do resumo por inteligência artificial, solicitando que ela atue como um tradutor profissional, traduzindo para o idioma desejado. Também é possível utilizar o site de tradução DeepL </w:t>
      </w:r>
      <w:hyperlink r:id="rId11">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https://www.deepl.com/pt-BR/translator</w:t>
        </w:r>
      </w:hyperlink>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Especifique o uso de todas as ferramentas no documento.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Resultados.</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Não utilize tradução automática sem a supervisão de um profissional para todo o texto.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Conclusões.</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Palavras-chave</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separadas por vírgula, sem maiúsculas, finalizadas sem ponto</w:t>
      </w:r>
    </w:p>
    <w:p w:rsidR="00000000" w:rsidDel="00000000" w:rsidP="00000000" w:rsidRDefault="00000000" w:rsidRPr="00000000" w14:paraId="00000015">
      <w:pPr>
        <w:widowControl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21909</wp:posOffset>
                </wp:positionH>
                <wp:positionV relativeFrom="paragraph">
                  <wp:posOffset>60325</wp:posOffset>
                </wp:positionV>
                <wp:extent cx="12065" cy="38100"/>
                <wp:effectExtent b="0" l="0" r="0" t="0"/>
                <wp:wrapNone/>
                <wp:docPr id="1886040743" name=""/>
                <a:graphic>
                  <a:graphicData uri="http://schemas.microsoft.com/office/word/2010/wordprocessingShape">
                    <wps:wsp>
                      <wps:cNvCnPr/>
                      <wps:spPr>
                        <a:xfrm flipH="1" rot="10800000">
                          <a:off x="2501835" y="3773968"/>
                          <a:ext cx="5688330" cy="12065"/>
                        </a:xfrm>
                        <a:prstGeom prst="straightConnector1">
                          <a:avLst/>
                        </a:prstGeom>
                        <a:noFill/>
                        <a:ln cap="flat" cmpd="sng" w="38100">
                          <a:solidFill>
                            <a:srgbClr val="FFA11C"/>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21909</wp:posOffset>
                </wp:positionH>
                <wp:positionV relativeFrom="paragraph">
                  <wp:posOffset>60325</wp:posOffset>
                </wp:positionV>
                <wp:extent cx="12065" cy="38100"/>
                <wp:effectExtent b="0" l="0" r="0" t="0"/>
                <wp:wrapNone/>
                <wp:docPr id="188604074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2065" cy="38100"/>
                        </a:xfrm>
                        <a:prstGeom prst="rect"/>
                        <a:ln/>
                      </pic:spPr>
                    </pic:pic>
                  </a:graphicData>
                </a:graphic>
              </wp:anchor>
            </w:drawing>
          </mc:Fallback>
        </mc:AlternateContent>
      </w:r>
    </w:p>
    <w:p w:rsidR="00000000" w:rsidDel="00000000" w:rsidP="00000000" w:rsidRDefault="00000000" w:rsidRPr="00000000" w14:paraId="00000016">
      <w:pPr>
        <w:pStyle w:val="Heading1"/>
        <w:numPr>
          <w:ilvl w:val="0"/>
          <w:numId w:val="12"/>
        </w:numPr>
        <w:ind w:left="432" w:hanging="432"/>
        <w:rPr/>
      </w:pPr>
      <w:r w:rsidDel="00000000" w:rsidR="00000000" w:rsidRPr="00000000">
        <w:rPr>
          <w:rtl w:val="0"/>
        </w:rPr>
        <w:t xml:space="preserve">Introducción </w:t>
      </w:r>
    </w:p>
    <w:p w:rsidR="00000000" w:rsidDel="00000000" w:rsidP="00000000" w:rsidRDefault="00000000" w:rsidRPr="00000000" w14:paraId="00000017">
      <w:pPr>
        <w:rPr/>
      </w:pPr>
      <w:r w:rsidDel="00000000" w:rsidR="00000000" w:rsidRPr="00000000">
        <w:rPr>
          <w:rtl w:val="0"/>
        </w:rPr>
        <w:t xml:space="preserve">Este modelo de artículo sigue los indicadores de calidad internacionales y nacionales (COPE, APA, ORCID, CROSSREF, DOAJ, CASRAI y SciELO). También se han elegido algunos formatos para que las personas con ceguera y/o baja visión que utilizan software de lectura puedan disfrutar de la fluidez del artículo, haciendo posible que todos puedan leer el texto. </w:t>
      </w:r>
    </w:p>
    <w:p w:rsidR="00000000" w:rsidDel="00000000" w:rsidP="00000000" w:rsidRDefault="00000000" w:rsidRPr="00000000" w14:paraId="00000018">
      <w:pPr>
        <w:rPr/>
      </w:pPr>
      <w:r w:rsidDel="00000000" w:rsidR="00000000" w:rsidRPr="00000000">
        <w:rPr>
          <w:rtl w:val="0"/>
        </w:rPr>
        <w:t xml:space="preserve">Redacta el artículo teniendo en cuenta las prácticas lingüísticas habituales en los textos académicos en los que se ha escrito el trabajo. Recuerda citar y referenciar todas las fuentes utilizadas para construir el texto, evitando el plagio.</w:t>
      </w:r>
    </w:p>
    <w:p w:rsidR="00000000" w:rsidDel="00000000" w:rsidP="00000000" w:rsidRDefault="00000000" w:rsidRPr="00000000" w14:paraId="00000019">
      <w:pPr>
        <w:widowControl w:val="0"/>
        <w:rPr/>
      </w:pPr>
      <w:r w:rsidDel="00000000" w:rsidR="00000000" w:rsidRPr="00000000">
        <w:rPr>
          <w:rtl w:val="0"/>
        </w:rPr>
      </w:r>
    </w:p>
    <w:p w:rsidR="00000000" w:rsidDel="00000000" w:rsidP="00000000" w:rsidRDefault="00000000" w:rsidRPr="00000000" w14:paraId="0000001A">
      <w:pPr>
        <w:pStyle w:val="Heading1"/>
        <w:numPr>
          <w:ilvl w:val="0"/>
          <w:numId w:val="12"/>
        </w:numPr>
        <w:ind w:left="432" w:hanging="432"/>
        <w:rPr/>
      </w:pPr>
      <w:r w:rsidDel="00000000" w:rsidR="00000000" w:rsidRPr="00000000">
        <w:rPr>
          <w:rtl w:val="0"/>
        </w:rPr>
        <w:t xml:space="preserve">Formato del texto</w:t>
      </w:r>
    </w:p>
    <w:p w:rsidR="00000000" w:rsidDel="00000000" w:rsidP="00000000" w:rsidRDefault="00000000" w:rsidRPr="00000000" w14:paraId="0000001B">
      <w:pPr>
        <w:rPr/>
      </w:pPr>
      <w:r w:rsidDel="00000000" w:rsidR="00000000" w:rsidRPr="00000000">
        <w:rPr>
          <w:rtl w:val="0"/>
        </w:rPr>
        <w:t xml:space="preserve">El artículo debe utilizar el formato A4, en columna única, con un máximo de 10.000 palabras, incluyendo figuras, tablas y referencias. No se debe modificar la paginación ni el pie de página del archivo. Las palabras extranjeras deben estar en itálico.</w:t>
      </w:r>
    </w:p>
    <w:p w:rsidR="00000000" w:rsidDel="00000000" w:rsidP="00000000" w:rsidRDefault="00000000" w:rsidRPr="00000000" w14:paraId="0000001C">
      <w:pPr>
        <w:rPr/>
      </w:pPr>
      <w:r w:rsidDel="00000000" w:rsidR="00000000" w:rsidRPr="00000000">
        <w:rPr>
          <w:rtl w:val="0"/>
        </w:rPr>
        <w:t xml:space="preserve">El título del artículo debe ser conciso, evitando el exceso de palabras. En español, se debe usar la fuente Arial, tamaño 16, color negro [#262626] y en negrita. El título y el subtítulo (si lo hubiera) deben estar separados por dos puntos (:). Para el título en inglés y portugués, usar la fuente Arial, color negro [#262626] y en negrita. El título principal debe ser en el idioma del texto completo. O sea, si el texto es en inglês, el título (fuente 16) será en ese idioma. </w:t>
      </w:r>
    </w:p>
    <w:p w:rsidR="00000000" w:rsidDel="00000000" w:rsidP="00000000" w:rsidRDefault="00000000" w:rsidRPr="00000000" w14:paraId="0000001D">
      <w:pPr>
        <w:rPr/>
      </w:pPr>
      <w:r w:rsidDel="00000000" w:rsidR="00000000" w:rsidRPr="00000000">
        <w:rPr>
          <w:rtl w:val="0"/>
        </w:rPr>
        <w:t xml:space="preserve">Los títulos de las secciones y subsecciones deben utilizar fuente Arial. Utilice los estilos adecuados para la estandarización, según la jerarquía de las secciones, ya estandarizada en el documento word:</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Nivel 1</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utilizar el estilo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Título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1 [Color #262626].</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Nivel 2</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utilizar el estilo Título 2 [Color #262626].</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Nivel 3: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utilizar el estilo Título 3 [Color #262626]</w:t>
      </w:r>
      <w:r w:rsidDel="00000000" w:rsidR="00000000" w:rsidRPr="00000000">
        <w:rPr>
          <w:rFonts w:ascii="Arial" w:cs="Arial" w:eastAsia="Arial" w:hAnsi="Arial"/>
          <w:b w:val="0"/>
          <w:bCs w:val="0"/>
          <w:i w:val="0"/>
          <w:iCs w:val="0"/>
          <w:smallCaps w:val="0"/>
          <w:strike w:val="0"/>
          <w:color w:val="40404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18"/>
          <w:szCs w:val="18"/>
          <w:u w:val="none"/>
          <w:shd w:fill="auto" w:val="clear"/>
          <w:vertAlign w:val="baseline"/>
          <w:rtl w:val="0"/>
        </w:rPr>
        <w:t xml:space="preserve">Nivel 4: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utilizar el estilo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Título 4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[Color #262626]</w:t>
      </w:r>
      <w:r w:rsidDel="00000000" w:rsidR="00000000" w:rsidRPr="00000000">
        <w:rPr>
          <w:rFonts w:ascii="Arial" w:cs="Arial" w:eastAsia="Arial" w:hAnsi="Arial"/>
          <w:b w:val="1"/>
          <w:bCs w:val="1"/>
          <w:i w:val="0"/>
          <w:iCs w:val="0"/>
          <w:smallCaps w:val="0"/>
          <w:strike w:val="0"/>
          <w:color w:val="40404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El </w:t>
      </w:r>
      <w:r w:rsidDel="00000000" w:rsidR="00000000" w:rsidRPr="00000000">
        <w:rPr>
          <w:color w:val="282828"/>
          <w:rtl w:val="0"/>
        </w:rPr>
        <w:t xml:space="preserve">espaciado del cuerpo del texto</w:t>
      </w:r>
      <w:r w:rsidDel="00000000" w:rsidR="00000000" w:rsidRPr="00000000">
        <w:rPr>
          <w:rtl w:val="0"/>
        </w:rPr>
        <w:t xml:space="preserve"> debe ajustarse al estilo Normal: espaciado de 0 punto antes, de 6 puntos después y un espaciado mínimo de 13 puntos entre líneas, sin espaciado entre párrafos y sin sangría </w:t>
      </w:r>
      <w:r w:rsidDel="00000000" w:rsidR="00000000" w:rsidRPr="00000000">
        <w:rPr>
          <w:color w:val="282828"/>
          <w:rtl w:val="0"/>
        </w:rPr>
        <w:t xml:space="preserve">al inicio de cada párrafo</w:t>
      </w:r>
      <w:r w:rsidDel="00000000" w:rsidR="00000000" w:rsidRPr="00000000">
        <w:rPr>
          <w:rtl w:val="0"/>
        </w:rPr>
        <w:t xml:space="preserve"> (sangría de primera línea). La fuente del texto debe ser </w:t>
      </w:r>
      <w:r w:rsidDel="00000000" w:rsidR="00000000" w:rsidRPr="00000000">
        <w:rPr>
          <w:color w:val="282828"/>
          <w:rtl w:val="0"/>
        </w:rPr>
        <w:t xml:space="preserve">Arial, tamaño 9</w:t>
      </w:r>
      <w:r w:rsidDel="00000000" w:rsidR="00000000" w:rsidRPr="00000000">
        <w:rPr>
          <w:rtl w:val="0"/>
        </w:rPr>
        <w:t xml:space="preserve">, con alineación </w:t>
      </w:r>
      <w:r w:rsidDel="00000000" w:rsidR="00000000" w:rsidRPr="00000000">
        <w:rPr>
          <w:color w:val="282828"/>
          <w:rtl w:val="0"/>
        </w:rPr>
        <w:t xml:space="preserve">justificada y color </w:t>
      </w:r>
      <w:r w:rsidDel="00000000" w:rsidR="00000000" w:rsidRPr="00000000">
        <w:rPr>
          <w:rtl w:val="0"/>
        </w:rPr>
        <w:t xml:space="preserve">gris [#404040]. Utilice el estilo </w:t>
      </w:r>
      <w:r w:rsidDel="00000000" w:rsidR="00000000" w:rsidRPr="00000000">
        <w:rPr>
          <w:color w:val="282828"/>
          <w:rtl w:val="0"/>
        </w:rPr>
        <w:t xml:space="preserve">Normal</w:t>
      </w:r>
      <w:r w:rsidDel="00000000" w:rsidR="00000000" w:rsidRPr="00000000">
        <w:rPr>
          <w:rtl w:val="0"/>
        </w:rPr>
        <w:t xml:space="preserve"> de la galería de estilos para la normalización.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numPr>
          <w:ilvl w:val="1"/>
          <w:numId w:val="12"/>
        </w:numPr>
        <w:ind w:left="576" w:hanging="576"/>
        <w:rPr/>
      </w:pPr>
      <w:r w:rsidDel="00000000" w:rsidR="00000000" w:rsidRPr="00000000">
        <w:rPr>
          <w:rtl w:val="0"/>
        </w:rPr>
        <w:t xml:space="preserve">Notas al pie de página</w:t>
      </w:r>
    </w:p>
    <w:p w:rsidR="00000000" w:rsidDel="00000000" w:rsidP="00000000" w:rsidRDefault="00000000" w:rsidRPr="00000000" w14:paraId="00000025">
      <w:pPr>
        <w:rPr/>
      </w:pPr>
      <w:r w:rsidDel="00000000" w:rsidR="00000000" w:rsidRPr="00000000">
        <w:rPr>
          <w:rtl w:val="0"/>
        </w:rPr>
        <w:t xml:space="preserve">Deben </w:t>
      </w:r>
      <w:r w:rsidDel="00000000" w:rsidR="00000000" w:rsidRPr="00000000">
        <w:rPr>
          <w:color w:val="000000"/>
          <w:rtl w:val="0"/>
        </w:rPr>
        <w:t xml:space="preserve">evitarse</w:t>
      </w:r>
      <w:r w:rsidDel="00000000" w:rsidR="00000000" w:rsidRPr="00000000">
        <w:rPr>
          <w:rtl w:val="0"/>
        </w:rPr>
        <w:t xml:space="preserve"> y utilizarse </w:t>
      </w:r>
      <w:r w:rsidDel="00000000" w:rsidR="00000000" w:rsidRPr="00000000">
        <w:rPr>
          <w:color w:val="000000"/>
          <w:rtl w:val="0"/>
        </w:rPr>
        <w:t xml:space="preserve">solo cuando sean estrictamente necesarias</w:t>
      </w:r>
      <w:r w:rsidDel="00000000" w:rsidR="00000000" w:rsidRPr="00000000">
        <w:rPr>
          <w:rtl w:val="0"/>
        </w:rPr>
        <w:t xml:space="preserve">, ya que los lectores de pantalla no las interpretan automáticamente. El formato utilizado de fuente debe ser </w:t>
      </w:r>
      <w:r w:rsidDel="00000000" w:rsidR="00000000" w:rsidRPr="00000000">
        <w:rPr>
          <w:color w:val="000000"/>
          <w:rtl w:val="0"/>
        </w:rPr>
        <w:t xml:space="preserve">tamaño 8, con espaciado simple y alineación justificada</w:t>
      </w:r>
      <w:r w:rsidDel="00000000" w:rsidR="00000000" w:rsidRPr="00000000">
        <w:rPr>
          <w:color w:val="000000"/>
          <w:vertAlign w:val="superscript"/>
        </w:rPr>
        <w:footnoteReference w:customMarkFollows="0" w:id="0"/>
      </w:r>
      <w:r w:rsidDel="00000000" w:rsidR="00000000" w:rsidRPr="00000000">
        <w:rPr>
          <w:rtl w:val="0"/>
        </w:rPr>
        <w:t xml:space="preserv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Style w:val="Heading2"/>
        <w:numPr>
          <w:ilvl w:val="1"/>
          <w:numId w:val="12"/>
        </w:numPr>
        <w:ind w:left="576" w:hanging="576"/>
        <w:rPr/>
      </w:pPr>
      <w:r w:rsidDel="00000000" w:rsidR="00000000" w:rsidRPr="00000000">
        <w:rPr>
          <w:rtl w:val="0"/>
        </w:rPr>
        <w:t xml:space="preserve">Uso de siglas</w:t>
      </w:r>
    </w:p>
    <w:p w:rsidR="00000000" w:rsidDel="00000000" w:rsidP="00000000" w:rsidRDefault="00000000" w:rsidRPr="00000000" w14:paraId="00000028">
      <w:pPr>
        <w:rPr/>
      </w:pPr>
      <w:r w:rsidDel="00000000" w:rsidR="00000000" w:rsidRPr="00000000">
        <w:rPr>
          <w:rtl w:val="0"/>
        </w:rPr>
        <w:t xml:space="preserve">Las </w:t>
      </w:r>
      <w:r w:rsidDel="00000000" w:rsidR="00000000" w:rsidRPr="00000000">
        <w:rPr>
          <w:color w:val="404040"/>
          <w:rtl w:val="0"/>
        </w:rPr>
        <w:t xml:space="preserve">siglas</w:t>
      </w:r>
      <w:r w:rsidDel="00000000" w:rsidR="00000000" w:rsidRPr="00000000">
        <w:rPr>
          <w:rtl w:val="0"/>
        </w:rPr>
        <w:t xml:space="preserve"> deben utilizarse de manera </w:t>
      </w:r>
      <w:r w:rsidDel="00000000" w:rsidR="00000000" w:rsidRPr="00000000">
        <w:rPr>
          <w:color w:val="404040"/>
          <w:rtl w:val="0"/>
        </w:rPr>
        <w:t xml:space="preserve">estandarizada</w:t>
      </w:r>
      <w:r w:rsidDel="00000000" w:rsidR="00000000" w:rsidRPr="00000000">
        <w:rPr>
          <w:rtl w:val="0"/>
        </w:rPr>
        <w:t xml:space="preserve">, restringiéndose solo a aquellas de uso convencional o ampliamente aceptadas. La </w:t>
      </w:r>
      <w:r w:rsidDel="00000000" w:rsidR="00000000" w:rsidRPr="00000000">
        <w:rPr>
          <w:color w:val="404040"/>
          <w:rtl w:val="0"/>
        </w:rPr>
        <w:t xml:space="preserve">primera mención</w:t>
      </w:r>
      <w:r w:rsidDel="00000000" w:rsidR="00000000" w:rsidRPr="00000000">
        <w:rPr>
          <w:rtl w:val="0"/>
        </w:rPr>
        <w:t xml:space="preserve"> debe incluir primero el significado completo, seguido de la sigla entre paréntesis. En menciones posteriores, puede usarse solo la sigla.</w:t>
      </w:r>
    </w:p>
    <w:p w:rsidR="00000000" w:rsidDel="00000000" w:rsidP="00000000" w:rsidRDefault="00000000" w:rsidRPr="00000000" w14:paraId="00000029">
      <w:pPr>
        <w:rPr/>
      </w:pPr>
      <w:r w:rsidDel="00000000" w:rsidR="00000000" w:rsidRPr="00000000">
        <w:rPr>
          <w:b w:val="1"/>
          <w:bCs w:val="1"/>
          <w:rtl w:val="0"/>
        </w:rPr>
        <w:t xml:space="preserve">Ejemplo:</w:t>
      </w:r>
      <w:r w:rsidDel="00000000" w:rsidR="00000000" w:rsidRPr="00000000">
        <w:rPr>
          <w:rtl w:val="0"/>
        </w:rPr>
        <w:t xml:space="preserve"> </w:t>
      </w:r>
    </w:p>
    <w:p w:rsidR="00000000" w:rsidDel="00000000" w:rsidP="00000000" w:rsidRDefault="00000000" w:rsidRPr="00000000" w14:paraId="0000002A">
      <w:pPr>
        <w:rPr/>
      </w:pPr>
      <w:r w:rsidDel="00000000" w:rsidR="00000000" w:rsidRPr="00000000">
        <w:rPr>
          <w:i w:val="1"/>
          <w:iCs w:val="1"/>
          <w:rtl w:val="0"/>
        </w:rPr>
        <w:t xml:space="preserve">Primera mención: Instituto Brasileño de Geografía y Estadística (IBGE)</w:t>
      </w:r>
      <w:r w:rsidDel="00000000" w:rsidR="00000000" w:rsidRPr="00000000">
        <w:rPr>
          <w:rtl w:val="0"/>
        </w:rPr>
        <w:t xml:space="preserve">.</w:t>
      </w:r>
    </w:p>
    <w:p w:rsidR="00000000" w:rsidDel="00000000" w:rsidP="00000000" w:rsidRDefault="00000000" w:rsidRPr="00000000" w14:paraId="0000002B">
      <w:pPr>
        <w:rPr/>
      </w:pPr>
      <w:r w:rsidDel="00000000" w:rsidR="00000000" w:rsidRPr="00000000">
        <w:rPr>
          <w:rtl w:val="0"/>
        </w:rPr>
        <w:t xml:space="preserve">Segunda mención en adelante: </w:t>
      </w:r>
      <w:r w:rsidDel="00000000" w:rsidR="00000000" w:rsidRPr="00000000">
        <w:rPr>
          <w:i w:val="1"/>
          <w:iCs w:val="1"/>
          <w:rtl w:val="0"/>
        </w:rPr>
        <w:t xml:space="preserve">IBGE</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Heading1"/>
        <w:numPr>
          <w:ilvl w:val="0"/>
          <w:numId w:val="12"/>
        </w:numPr>
        <w:ind w:left="432" w:hanging="432"/>
        <w:rPr/>
      </w:pPr>
      <w:r w:rsidDel="00000000" w:rsidR="00000000" w:rsidRPr="00000000">
        <w:rPr>
          <w:color w:val="262626"/>
          <w:rtl w:val="0"/>
        </w:rPr>
        <w:t xml:space="preserve">Accesibilidad del texto</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Para garantizar la accesibilidad del artículo a personas que utilicen tecnologías de asistencia (lectores de pantalla, ampliadores, etc.), las autoras y autores son corresponsables de ajustar el manuscrito según las pautas a continuación. Por lo tanto, para que tu texto sea accesible para todas las personas, utiliza los recursos de colores, tablas e figuras solo si son estrictamente necesarios.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pStyle w:val="Heading2"/>
        <w:numPr>
          <w:ilvl w:val="1"/>
          <w:numId w:val="12"/>
        </w:numPr>
        <w:ind w:left="576" w:hanging="576"/>
        <w:rPr/>
      </w:pPr>
      <w:r w:rsidDel="00000000" w:rsidR="00000000" w:rsidRPr="00000000">
        <w:rPr>
          <w:rtl w:val="0"/>
        </w:rPr>
        <w:t xml:space="preserve">Listas, énfasis y uso de color</w:t>
      </w:r>
    </w:p>
    <w:p w:rsidR="00000000" w:rsidDel="00000000" w:rsidP="00000000" w:rsidRDefault="00000000" w:rsidRPr="00000000" w14:paraId="00000031">
      <w:pPr>
        <w:rPr/>
      </w:pPr>
      <w:r w:rsidDel="00000000" w:rsidR="00000000" w:rsidRPr="00000000">
        <w:rPr>
          <w:rtl w:val="0"/>
        </w:rPr>
        <w:t xml:space="preserve">No transmitas información únicamente con elementos visuales (color, tamaño, negrita, cursiva o subrayado). Si usas estos recursos con fines estéticos, asegúrate de que el significado esté también en el texto. </w:t>
      </w:r>
    </w:p>
    <w:p w:rsidR="00000000" w:rsidDel="00000000" w:rsidP="00000000" w:rsidRDefault="00000000" w:rsidRPr="00000000" w14:paraId="00000032">
      <w:pPr>
        <w:rPr/>
      </w:pPr>
      <w:r w:rsidDel="00000000" w:rsidR="00000000" w:rsidRPr="00000000">
        <w:rPr>
          <w:rtl w:val="0"/>
        </w:rPr>
        <w:t xml:space="preserve">Usa listas numeradas o con letras: a) b) c) (evita “simular” listas con guiones, *, símbolos o espacios). </w:t>
      </w:r>
    </w:p>
    <w:p w:rsidR="00000000" w:rsidDel="00000000" w:rsidP="00000000" w:rsidRDefault="00000000" w:rsidRPr="00000000" w14:paraId="00000033">
      <w:pPr>
        <w:rPr/>
      </w:pPr>
      <w:r w:rsidDel="00000000" w:rsidR="00000000" w:rsidRPr="00000000">
        <w:rPr>
          <w:rtl w:val="0"/>
        </w:rPr>
        <w:t xml:space="preserve">Mantén un contraste adecuado entre texto y fondo. Evita textos en colores muy claros.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Ejemplo no accesible:  </w:t>
      </w:r>
    </w:p>
    <w:p w:rsidR="00000000" w:rsidDel="00000000" w:rsidP="00000000" w:rsidRDefault="00000000" w:rsidRPr="00000000" w14:paraId="00000036">
      <w:pPr>
        <w:rPr/>
      </w:pPr>
      <w:r w:rsidDel="00000000" w:rsidR="00000000" w:rsidRPr="00000000">
        <w:rPr>
          <w:rtl w:val="0"/>
        </w:rPr>
        <w:t xml:space="preserve">Las editoriales con cuentas al día están en verde y las atrasadas en rojo.</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388600"/>
          <w:sz w:val="18"/>
          <w:szCs w:val="18"/>
          <w:u w:val="none"/>
          <w:shd w:fill="auto" w:val="clear"/>
          <w:vertAlign w:val="baseline"/>
          <w:rtl w:val="0"/>
        </w:rPr>
        <w:t xml:space="preserve">Editorial 1;  </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ee0000"/>
          <w:sz w:val="18"/>
          <w:szCs w:val="18"/>
          <w:u w:val="none"/>
          <w:shd w:fill="auto" w:val="clear"/>
          <w:vertAlign w:val="baseline"/>
          <w:rtl w:val="0"/>
        </w:rPr>
        <w:t xml:space="preserve">Editorial 2; </w:t>
      </w:r>
    </w:p>
    <w:p w:rsidR="00000000" w:rsidDel="00000000" w:rsidP="00000000" w:rsidRDefault="00000000" w:rsidRPr="00000000" w14:paraId="00000039">
      <w:pPr>
        <w:rPr/>
      </w:pPr>
      <w:r w:rsidDel="00000000" w:rsidR="00000000" w:rsidRPr="00000000">
        <w:rPr>
          <w:rtl w:val="0"/>
        </w:rPr>
        <w:t xml:space="preserve">No se debe usar marcadores que no tienen un significado o que el lector de pantalla no entiende.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b w:val="1"/>
          <w:bCs w:val="1"/>
          <w:rtl w:val="0"/>
        </w:rPr>
        <w:t xml:space="preserve">Ejemplos accesibles:  </w:t>
      </w:r>
    </w:p>
    <w:p w:rsidR="00000000" w:rsidDel="00000000" w:rsidP="00000000" w:rsidRDefault="00000000" w:rsidRPr="00000000" w14:paraId="0000003C">
      <w:pPr>
        <w:rPr/>
      </w:pPr>
      <w:r w:rsidDel="00000000" w:rsidR="00000000" w:rsidRPr="00000000">
        <w:rPr>
          <w:rtl w:val="0"/>
        </w:rPr>
        <w:t xml:space="preserve">A continuación, se identifican las editoriales con sus estados:</w:t>
      </w:r>
    </w:p>
    <w:p w:rsidR="00000000" w:rsidDel="00000000" w:rsidP="00000000" w:rsidRDefault="00000000" w:rsidRPr="00000000" w14:paraId="0000003D">
      <w:pPr>
        <w:rPr>
          <w:color w:val="ff0000"/>
        </w:rPr>
      </w:pPr>
      <w:r w:rsidDel="00000000" w:rsidR="00000000" w:rsidRPr="00000000">
        <w:rPr>
          <w:color w:val="196b24"/>
          <w:rtl w:val="0"/>
        </w:rPr>
        <w:t xml:space="preserve">Editorial 1 – al día; Editorial 2 – al día</w:t>
      </w:r>
      <w:r w:rsidDel="00000000" w:rsidR="00000000" w:rsidRPr="00000000">
        <w:rPr>
          <w:rtl w:val="0"/>
        </w:rPr>
        <w:t xml:space="preserve">; </w:t>
      </w:r>
      <w:r w:rsidDel="00000000" w:rsidR="00000000" w:rsidRPr="00000000">
        <w:rPr>
          <w:color w:val="ff0000"/>
          <w:rtl w:val="0"/>
        </w:rPr>
        <w:t xml:space="preserve">Editorial 3 – atrasada; Editorial 4 – atrasada.</w:t>
      </w:r>
    </w:p>
    <w:p w:rsidR="00000000" w:rsidDel="00000000" w:rsidP="00000000" w:rsidRDefault="00000000" w:rsidRPr="00000000" w14:paraId="0000003E">
      <w:pPr>
        <w:rPr/>
      </w:pPr>
      <w:r w:rsidDel="00000000" w:rsidR="00000000" w:rsidRPr="00000000">
        <w:rPr>
          <w:rtl w:val="0"/>
        </w:rPr>
        <w:t xml:space="preserve">También es posible agrupar usando listas numeradas o con letras:</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Editorial 1 – al día y Editorial 2 – al día;</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Editorial 3 – atrasada y Editorial 4 – atrasada.</w:t>
      </w:r>
    </w:p>
    <w:p w:rsidR="00000000" w:rsidDel="00000000" w:rsidP="00000000" w:rsidRDefault="00000000" w:rsidRPr="00000000" w14:paraId="00000041">
      <w:pPr>
        <w:spacing w:after="0" w:lineRule="auto"/>
        <w:rPr/>
      </w:pPr>
      <w:r w:rsidDel="00000000" w:rsidR="00000000" w:rsidRPr="00000000">
        <w:rPr>
          <w:rtl w:val="0"/>
        </w:rPr>
      </w:r>
    </w:p>
    <w:p w:rsidR="00000000" w:rsidDel="00000000" w:rsidP="00000000" w:rsidRDefault="00000000" w:rsidRPr="00000000" w14:paraId="00000042">
      <w:pPr>
        <w:pStyle w:val="Heading2"/>
        <w:numPr>
          <w:ilvl w:val="1"/>
          <w:numId w:val="12"/>
        </w:numPr>
        <w:ind w:left="576" w:hanging="576"/>
        <w:rPr/>
      </w:pPr>
      <w:r w:rsidDel="00000000" w:rsidR="00000000" w:rsidRPr="00000000">
        <w:rPr>
          <w:rtl w:val="0"/>
        </w:rPr>
        <w:t xml:space="preserve">Configuración del idioma del documento</w:t>
      </w:r>
    </w:p>
    <w:p w:rsidR="00000000" w:rsidDel="00000000" w:rsidP="00000000" w:rsidRDefault="00000000" w:rsidRPr="00000000" w14:paraId="00000043">
      <w:pPr>
        <w:rPr/>
      </w:pPr>
      <w:r w:rsidDel="00000000" w:rsidR="00000000" w:rsidRPr="00000000">
        <w:rPr>
          <w:rtl w:val="0"/>
        </w:rPr>
        <w:t xml:space="preserve">Seleccionar el idioma del documento es un paso importante para que los lectores de pantalla lo reconozcan y pronuncien correctamente las palabras.</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sdt>
        <w:sdtPr>
          <w:id w:val="226457481"/>
          <w:tag w:val="goog_rdk_0"/>
        </w:sdtPr>
        <w:sdtContent>
          <w:r w:rsidDel="00000000" w:rsidR="00000000" w:rsidRPr="00000000">
            <w:rPr>
              <w:rFonts w:ascii="Arial Unicode MS" w:cs="Arial Unicode MS" w:eastAsia="Arial Unicode MS" w:hAnsi="Arial Unicode MS"/>
              <w:b w:val="0"/>
              <w:bCs w:val="0"/>
              <w:i w:val="0"/>
              <w:iCs w:val="0"/>
              <w:smallCaps w:val="0"/>
              <w:strike w:val="0"/>
              <w:color w:val="404040"/>
              <w:sz w:val="18"/>
              <w:szCs w:val="18"/>
              <w:u w:val="none"/>
              <w:shd w:fill="auto" w:val="clear"/>
              <w:vertAlign w:val="baseline"/>
              <w:rtl w:val="0"/>
            </w:rPr>
            <w:t xml:space="preserve">LibreOffice: Haga clic en "Herramientas" → "Opciones" → "Configuración de idioma" → "Idiomas" y seleccione el idioma deseado. Haga clic en "Aceptar" para guardar.</w:t>
          </w:r>
        </w:sdtContent>
      </w:sdt>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sdt>
        <w:sdtPr>
          <w:id w:val="-532579564"/>
          <w:tag w:val="goog_rdk_1"/>
        </w:sdtPr>
        <w:sdtContent>
          <w:r w:rsidDel="00000000" w:rsidR="00000000" w:rsidRPr="00000000">
            <w:rPr>
              <w:rFonts w:ascii="Arial Unicode MS" w:cs="Arial Unicode MS" w:eastAsia="Arial Unicode MS" w:hAnsi="Arial Unicode MS"/>
              <w:b w:val="0"/>
              <w:bCs w:val="0"/>
              <w:i w:val="0"/>
              <w:iCs w:val="0"/>
              <w:smallCaps w:val="0"/>
              <w:strike w:val="0"/>
              <w:color w:val="404040"/>
              <w:sz w:val="18"/>
              <w:szCs w:val="18"/>
              <w:u w:val="none"/>
              <w:shd w:fill="auto" w:val="clear"/>
              <w:vertAlign w:val="baseline"/>
              <w:rtl w:val="0"/>
            </w:rPr>
            <w:t xml:space="preserve">Microsoft Word: Haga clic en "Archivo" → "Opciones" → "Idioma" y configure el idioma para la revisión de texto y la creación del documento. Haga clic en "Aceptar" para guardar.</w:t>
          </w:r>
        </w:sdtContent>
      </w:sdt>
    </w:p>
    <w:p w:rsidR="00000000" w:rsidDel="00000000" w:rsidP="00000000" w:rsidRDefault="00000000" w:rsidRPr="00000000" w14:paraId="00000046">
      <w:pPr>
        <w:rPr/>
      </w:pPr>
      <w:r w:rsidDel="00000000" w:rsidR="00000000" w:rsidRPr="00000000">
        <w:rPr>
          <w:rtl w:val="0"/>
        </w:rPr>
        <w:t xml:space="preserve">Si el documento contiene secciones en otro idioma (p. ej., resúmenes), selecciónalas y asígnales el idioma correspondiente.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pStyle w:val="Heading2"/>
        <w:numPr>
          <w:ilvl w:val="1"/>
          <w:numId w:val="12"/>
        </w:numPr>
        <w:ind w:left="576" w:hanging="576"/>
        <w:rPr/>
      </w:pPr>
      <w:r w:rsidDel="00000000" w:rsidR="00000000" w:rsidRPr="00000000">
        <w:rPr>
          <w:color w:val="000000"/>
          <w:rtl w:val="0"/>
        </w:rPr>
        <w:t xml:space="preserve">Tablas y figuras: </w:t>
      </w:r>
      <w:r w:rsidDel="00000000" w:rsidR="00000000" w:rsidRPr="00000000">
        <w:rPr>
          <w:rtl w:val="0"/>
        </w:rPr>
        <w:t xml:space="preserve">inserción y estilo</w:t>
      </w:r>
    </w:p>
    <w:p w:rsidR="00000000" w:rsidDel="00000000" w:rsidP="00000000" w:rsidRDefault="00000000" w:rsidRPr="00000000" w14:paraId="00000049">
      <w:pPr>
        <w:rPr/>
      </w:pPr>
      <w:r w:rsidDel="00000000" w:rsidR="00000000" w:rsidRPr="00000000">
        <w:rPr>
          <w:rtl w:val="0"/>
        </w:rPr>
        <w:t xml:space="preserve">Emplea Tabla para datos textuales o numéricos y Figura para imágenes, gráficos, diagramas o fotografías. En American Psychology Association (APA), 7ª edición, estándar usado en Biblios, no se utiliza “Cuadro”.</w:t>
      </w:r>
    </w:p>
    <w:p w:rsidR="00000000" w:rsidDel="00000000" w:rsidP="00000000" w:rsidRDefault="00000000" w:rsidRPr="00000000" w14:paraId="0000004A">
      <w:pPr>
        <w:rPr/>
      </w:pPr>
      <w:r w:rsidDel="00000000" w:rsidR="00000000" w:rsidRPr="00000000">
        <w:rPr>
          <w:rtl w:val="0"/>
        </w:rPr>
        <w:t xml:space="preserve">Las </w:t>
      </w:r>
      <w:r w:rsidDel="00000000" w:rsidR="00000000" w:rsidRPr="00000000">
        <w:rPr>
          <w:color w:val="404040"/>
          <w:rtl w:val="0"/>
        </w:rPr>
        <w:t xml:space="preserve">tablas y figuras</w:t>
      </w:r>
      <w:r w:rsidDel="00000000" w:rsidR="00000000" w:rsidRPr="00000000">
        <w:rPr>
          <w:rtl w:val="0"/>
        </w:rPr>
        <w:t xml:space="preserve"> deben insertarse </w:t>
      </w:r>
      <w:r w:rsidDel="00000000" w:rsidR="00000000" w:rsidRPr="00000000">
        <w:rPr>
          <w:color w:val="404040"/>
          <w:rtl w:val="0"/>
        </w:rPr>
        <w:t xml:space="preserve">dentro del texto</w:t>
      </w:r>
      <w:r w:rsidDel="00000000" w:rsidR="00000000" w:rsidRPr="00000000">
        <w:rPr>
          <w:rtl w:val="0"/>
        </w:rPr>
        <w:t xml:space="preserve">, alineadas al centro, en la mejor ubicación después del párrafo en que se mencionan por primera vez. Deben numerarse en </w:t>
      </w:r>
      <w:r w:rsidDel="00000000" w:rsidR="00000000" w:rsidRPr="00000000">
        <w:rPr>
          <w:color w:val="404040"/>
          <w:rtl w:val="0"/>
        </w:rPr>
        <w:t xml:space="preserve">números arábigos</w:t>
      </w:r>
      <w:r w:rsidDel="00000000" w:rsidR="00000000" w:rsidRPr="00000000">
        <w:rPr>
          <w:rtl w:val="0"/>
        </w:rPr>
        <w:t xml:space="preserve"> según su secuencia en el texto. Si están en un </w:t>
      </w:r>
      <w:r w:rsidDel="00000000" w:rsidR="00000000" w:rsidRPr="00000000">
        <w:rPr>
          <w:color w:val="404040"/>
          <w:rtl w:val="0"/>
        </w:rPr>
        <w:t xml:space="preserve">apéndice</w:t>
      </w:r>
      <w:r w:rsidDel="00000000" w:rsidR="00000000" w:rsidRPr="00000000">
        <w:rPr>
          <w:rtl w:val="0"/>
        </w:rPr>
        <w:t xml:space="preserve">, incluir letras mayúsculas seguidas de números arábigos (por ejemplo, Tabla A1).</w:t>
      </w:r>
    </w:p>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Identificación: El título debe colocarse encima de la tabla/figura y las notas abajo. Si se extraen de otros documentos, se debe agregar la fuente en la sección de notas. Para la nomenclatura, utilice el estilo Leyenda de la galería de estilos para la normalización. Para el título, utilice el estilo Leyenda [#FFA11C] de la galería de estilos, pero sin negrita y con itálica;</w:t>
      </w:r>
    </w:p>
    <w:p w:rsidR="00000000" w:rsidDel="00000000" w:rsidP="00000000" w:rsidRDefault="00000000" w:rsidRPr="00000000" w14:paraId="0000004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Se debe incluir una línea en blanco entre el número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Tabla 1</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o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Figura 1</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y el título;</w:t>
      </w:r>
    </w:p>
    <w:p w:rsidR="00000000" w:rsidDel="00000000" w:rsidP="00000000" w:rsidRDefault="00000000" w:rsidRPr="00000000" w14:paraId="000000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Los títulos deben ser breves y auto explicativos, con iniciales mayúsculas y en itálica, colocados debajo de la palabra Tabla o Figura, siguiendo la plantilla de la revista;</w:t>
      </w:r>
    </w:p>
    <w:p w:rsidR="00000000" w:rsidDel="00000000" w:rsidP="00000000" w:rsidRDefault="00000000" w:rsidRPr="00000000" w14:paraId="0000004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No utilizar bordes verticales ni marcos alrededor de cada celda o en las figuras;</w:t>
      </w:r>
    </w:p>
    <w:p w:rsidR="00000000" w:rsidDel="00000000" w:rsidP="00000000" w:rsidRDefault="00000000" w:rsidRPr="00000000" w14:paraId="000000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Las tablas deben diseñarse de manera que los caracteres, símbolos o información visual que contengan puedan ser reconocidos adecuadamente por los lectores automáticos;</w:t>
      </w:r>
    </w:p>
    <w:p w:rsidR="00000000" w:rsidDel="00000000" w:rsidP="00000000" w:rsidRDefault="00000000" w:rsidRPr="00000000" w14:paraId="0000005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Las figuras deben ser de alta calidad y resolución para garantizar la identificación clara de la información. Las tablas y figuras deben ir acompañadas de notas explicativas y/o descriptivas.</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color w:val="000000"/>
        </w:rPr>
      </w:pPr>
      <w:r w:rsidDel="00000000" w:rsidR="00000000" w:rsidRPr="00000000">
        <w:rPr>
          <w:rtl w:val="0"/>
        </w:rPr>
      </w:r>
    </w:p>
    <w:p w:rsidR="00000000" w:rsidDel="00000000" w:rsidP="00000000" w:rsidRDefault="00000000" w:rsidRPr="00000000" w14:paraId="00000053">
      <w:pPr>
        <w:pStyle w:val="Heading3"/>
        <w:numPr>
          <w:ilvl w:val="2"/>
          <w:numId w:val="12"/>
        </w:numPr>
        <w:ind w:left="720" w:hanging="720"/>
        <w:rPr>
          <w:color w:val="262626"/>
        </w:rPr>
      </w:pPr>
      <w:r w:rsidDel="00000000" w:rsidR="00000000" w:rsidRPr="00000000">
        <w:rPr>
          <w:color w:val="262626"/>
          <w:rtl w:val="0"/>
        </w:rPr>
        <w:t xml:space="preserve">Para tablas</w:t>
      </w:r>
    </w:p>
    <w:p w:rsidR="00000000" w:rsidDel="00000000" w:rsidP="00000000" w:rsidRDefault="00000000" w:rsidRPr="00000000" w14:paraId="0000005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Utilizar estructuras simples, evitando celdas combinadas, divididas o en blanco. Definir celdas de encabezado en la tabla, para que el lector de pantalla pueda informar correctamente cada columna y fila. </w:t>
      </w:r>
    </w:p>
    <w:p w:rsidR="00000000" w:rsidDel="00000000" w:rsidP="00000000" w:rsidRDefault="00000000" w:rsidRPr="00000000" w14:paraId="0000005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Priorizar descripciones que no contengan símbolos o abreviaturas. </w:t>
      </w:r>
    </w:p>
    <w:p w:rsidR="00000000" w:rsidDel="00000000" w:rsidP="00000000" w:rsidRDefault="00000000" w:rsidRPr="00000000" w14:paraId="0000005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Preferentemente usar la alineación a la izquierda para texto, a la derecha para números.</w:t>
      </w:r>
    </w:p>
    <w:p w:rsidR="00000000" w:rsidDel="00000000" w:rsidP="00000000" w:rsidRDefault="00000000" w:rsidRPr="00000000" w14:paraId="0000005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Alinear la tabla al margen izquierdo.</w:t>
      </w:r>
    </w:p>
    <w:p w:rsidR="00000000" w:rsidDel="00000000" w:rsidP="00000000" w:rsidRDefault="00000000" w:rsidRPr="00000000" w14:paraId="00000058">
      <w:pPr>
        <w:rPr/>
      </w:pPr>
      <w:r w:rsidDel="00000000" w:rsidR="00000000" w:rsidRPr="00000000">
        <w:rPr>
          <w:rtl w:val="0"/>
        </w:rPr>
        <w:t xml:space="preserve">En el campo </w:t>
      </w:r>
      <w:r w:rsidDel="00000000" w:rsidR="00000000" w:rsidRPr="00000000">
        <w:rPr>
          <w:b w:val="1"/>
          <w:bCs w:val="1"/>
          <w:i w:val="1"/>
          <w:iCs w:val="1"/>
          <w:color w:val="ffa11c"/>
          <w:rtl w:val="0"/>
        </w:rPr>
        <w:t xml:space="preserve">Nota.</w:t>
      </w:r>
      <w:r w:rsidDel="00000000" w:rsidR="00000000" w:rsidRPr="00000000">
        <w:rPr>
          <w:rtl w:val="0"/>
        </w:rPr>
        <w:t xml:space="preserve">, se debe incluir información complementaria y relevante que ayude a comprender los datos presentados en la tabla, como aclaraciones, especificaciones, fuentes u otras observaciones pertinentes. Además, en caso de que los caracteres, símbolos o información visual presentes en la tabla no puedan ser reconocidos adecuadamente por lectores automáticos, se deberá incluir una descripción textual de la imagen, de acuerdo con las orientaciones presentadas en la Sección </w:t>
      </w:r>
      <w:r w:rsidDel="00000000" w:rsidR="00000000" w:rsidRPr="00000000">
        <w:rPr>
          <w:b w:val="1"/>
          <w:bCs w:val="1"/>
          <w:rtl w:val="0"/>
        </w:rPr>
        <w:t xml:space="preserve">3.3.2 Figuras</w:t>
      </w:r>
      <w:r w:rsidDel="00000000" w:rsidR="00000000" w:rsidRPr="00000000">
        <w:rPr>
          <w:rtl w:val="0"/>
        </w:rPr>
        <w:t xml:space="preserv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A">
      <w:pPr>
        <w:keepNext w:val="1"/>
        <w:keepLines w:val="1"/>
        <w:rPr>
          <w:b w:val="1"/>
          <w:bCs w:val="1"/>
          <w:u w:val="single"/>
        </w:rPr>
      </w:pPr>
      <w:r w:rsidDel="00000000" w:rsidR="00000000" w:rsidRPr="00000000">
        <w:rPr>
          <w:b w:val="1"/>
          <w:bCs w:val="1"/>
          <w:u w:val="single"/>
          <w:rtl w:val="0"/>
        </w:rPr>
        <w:t xml:space="preserve">Ejemplo (Tabla editables) </w:t>
      </w:r>
      <w:r w:rsidDel="00000000" w:rsidR="00000000" w:rsidRPr="00000000">
        <w:rPr>
          <w:b w:val="1"/>
          <w:bCs w:val="1"/>
          <w:color w:val="282828"/>
          <w:u w:val="single"/>
          <w:rtl w:val="0"/>
        </w:rPr>
        <w:t xml:space="preserve">con nota descriptiva:</w:t>
      </w:r>
      <w:r w:rsidDel="00000000" w:rsidR="00000000" w:rsidRPr="00000000">
        <w:rPr>
          <w:rtl w:val="0"/>
        </w:rPr>
      </w:r>
    </w:p>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18"/>
          <w:szCs w:val="18"/>
          <w:u w:val="none"/>
          <w:shd w:fill="auto" w:val="clear"/>
          <w:vertAlign w:val="baseline"/>
          <w:rtl w:val="0"/>
        </w:rPr>
        <w:t xml:space="preserve">Tabla 1</w:t>
      </w:r>
    </w:p>
    <w:p w:rsidR="00000000" w:rsidDel="00000000" w:rsidP="00000000" w:rsidRDefault="00000000" w:rsidRPr="00000000" w14:paraId="0000005C">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8"/>
          <w:szCs w:val="18"/>
          <w:u w:val="none"/>
          <w:shd w:fill="auto" w:val="clear"/>
          <w:vertAlign w:val="baseline"/>
          <w:rtl w:val="0"/>
        </w:rPr>
        <w:t xml:space="preserve">Resumen de formato del texto</w:t>
      </w:r>
    </w:p>
    <w:tbl>
      <w:tblPr>
        <w:tblStyle w:val="Table1"/>
        <w:tblW w:w="7230.0" w:type="dxa"/>
        <w:jc w:val="left"/>
        <w:tblLayout w:type="fixed"/>
        <w:tblLook w:val="04A0"/>
      </w:tblPr>
      <w:tblGrid>
        <w:gridCol w:w="3615"/>
        <w:gridCol w:w="3615"/>
        <w:tblGridChange w:id="0">
          <w:tblGrid>
            <w:gridCol w:w="3615"/>
            <w:gridCol w:w="3615"/>
          </w:tblGrid>
        </w:tblGridChange>
      </w:tblGrid>
      <w:tr>
        <w:trPr>
          <w:cantSplit w:val="0"/>
          <w:trHeight w:val="336" w:hRule="atLeast"/>
          <w:tblHeader w:val="1"/>
        </w:trPr>
        <w:tc>
          <w:tcPr>
            <w:tcBorders>
              <w:top w:color="ffa11c" w:space="0" w:sz="4" w:val="single"/>
              <w:left w:color="000000" w:space="0" w:sz="0" w:val="nil"/>
              <w:bottom w:color="ffa11c" w:space="0" w:sz="4" w:val="single"/>
            </w:tcBorders>
            <w:shd w:fill="ffffff" w:val="clear"/>
          </w:tcPr>
          <w:p w:rsidR="00000000" w:rsidDel="00000000" w:rsidP="00000000" w:rsidRDefault="00000000" w:rsidRPr="00000000" w14:paraId="0000005D">
            <w:pPr>
              <w:rPr>
                <w:b w:val="0"/>
                <w:bCs w:val="0"/>
              </w:rPr>
            </w:pPr>
            <w:r w:rsidDel="00000000" w:rsidR="00000000" w:rsidRPr="00000000">
              <w:rPr>
                <w:color w:val="404040"/>
                <w:rtl w:val="0"/>
              </w:rPr>
              <w:t xml:space="preserve">Elemento</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tcPr>
          <w:p w:rsidR="00000000" w:rsidDel="00000000" w:rsidP="00000000" w:rsidRDefault="00000000" w:rsidRPr="00000000" w14:paraId="0000005E">
            <w:pPr>
              <w:rPr>
                <w:b w:val="0"/>
                <w:bCs w:val="0"/>
              </w:rPr>
            </w:pPr>
            <w:r w:rsidDel="00000000" w:rsidR="00000000" w:rsidRPr="00000000">
              <w:rPr>
                <w:color w:val="404040"/>
                <w:rtl w:val="0"/>
              </w:rPr>
              <w:t xml:space="preserve">Estándar</w:t>
            </w:r>
            <w:r w:rsidDel="00000000" w:rsidR="00000000" w:rsidRPr="00000000">
              <w:rPr>
                <w:rtl w:val="0"/>
              </w:rPr>
            </w:r>
          </w:p>
        </w:tc>
      </w:tr>
      <w:tr>
        <w:trPr>
          <w:cantSplit w:val="0"/>
          <w:trHeight w:val="336" w:hRule="atLeast"/>
          <w:tblHeader w:val="0"/>
        </w:trPr>
        <w:tc>
          <w:tcPr>
            <w:tcBorders>
              <w:top w:color="ffa11c" w:space="0" w:sz="4" w:val="single"/>
              <w:left w:color="ffffff" w:space="0" w:sz="4" w:val="single"/>
              <w:bottom w:color="ffffff" w:space="0" w:sz="4" w:val="single"/>
            </w:tcBorders>
          </w:tcPr>
          <w:p w:rsidR="00000000" w:rsidDel="00000000" w:rsidP="00000000" w:rsidRDefault="00000000" w:rsidRPr="00000000" w14:paraId="0000005F">
            <w:pPr>
              <w:rPr>
                <w:b w:val="0"/>
                <w:bCs w:val="0"/>
              </w:rPr>
            </w:pPr>
            <w:r w:rsidDel="00000000" w:rsidR="00000000" w:rsidRPr="00000000">
              <w:rPr>
                <w:b w:val="0"/>
                <w:bCs w:val="0"/>
                <w:rtl w:val="0"/>
              </w:rPr>
              <w:t xml:space="preserve">Tamaño del papel</w:t>
            </w:r>
          </w:p>
        </w:tc>
        <w:tc>
          <w:tcPr>
            <w:tcBorders>
              <w:top w:color="ffa11c" w:space="0" w:sz="4" w:val="single"/>
              <w:bottom w:color="ffffff" w:space="0" w:sz="4" w:val="single"/>
              <w:right w:color="ffffff" w:space="0" w:sz="4" w:val="single"/>
            </w:tcBorders>
          </w:tcPr>
          <w:p w:rsidR="00000000" w:rsidDel="00000000" w:rsidP="00000000" w:rsidRDefault="00000000" w:rsidRPr="00000000" w14:paraId="00000060">
            <w:pPr>
              <w:rPr/>
            </w:pPr>
            <w:r w:rsidDel="00000000" w:rsidR="00000000" w:rsidRPr="00000000">
              <w:rPr>
                <w:rtl w:val="0"/>
              </w:rPr>
              <w:t xml:space="preserve">A4</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1">
            <w:pPr>
              <w:rPr>
                <w:b w:val="0"/>
                <w:bCs w:val="0"/>
              </w:rPr>
            </w:pPr>
            <w:r w:rsidDel="00000000" w:rsidR="00000000" w:rsidRPr="00000000">
              <w:rPr>
                <w:b w:val="0"/>
                <w:bCs w:val="0"/>
                <w:rtl w:val="0"/>
              </w:rPr>
              <w:t xml:space="preserve">Extensión del artículo</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2">
            <w:pPr>
              <w:rPr/>
            </w:pPr>
            <w:r w:rsidDel="00000000" w:rsidR="00000000" w:rsidRPr="00000000">
              <w:rPr>
                <w:rtl w:val="0"/>
              </w:rPr>
              <w:t xml:space="preserve">Hasta 10.000 palabras</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3">
            <w:pPr>
              <w:rPr>
                <w:b w:val="0"/>
                <w:bCs w:val="0"/>
              </w:rPr>
            </w:pPr>
            <w:r w:rsidDel="00000000" w:rsidR="00000000" w:rsidRPr="00000000">
              <w:rPr>
                <w:b w:val="0"/>
                <w:bCs w:val="0"/>
                <w:rtl w:val="0"/>
              </w:rPr>
              <w:t xml:space="preserve">Fuente del cuerpo del texto</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4">
            <w:pPr>
              <w:rPr/>
            </w:pPr>
            <w:r w:rsidDel="00000000" w:rsidR="00000000" w:rsidRPr="00000000">
              <w:rPr>
                <w:rtl w:val="0"/>
              </w:rPr>
              <w:t xml:space="preserve">Arial 9</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5">
            <w:pPr>
              <w:rPr>
                <w:b w:val="0"/>
                <w:bCs w:val="0"/>
              </w:rPr>
            </w:pPr>
            <w:r w:rsidDel="00000000" w:rsidR="00000000" w:rsidRPr="00000000">
              <w:rPr>
                <w:b w:val="0"/>
                <w:bCs w:val="0"/>
                <w:rtl w:val="0"/>
              </w:rPr>
              <w:t xml:space="preserve">Fuente de figuras y tablas</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6">
            <w:pPr>
              <w:rPr/>
            </w:pPr>
            <w:r w:rsidDel="00000000" w:rsidR="00000000" w:rsidRPr="00000000">
              <w:rPr>
                <w:rtl w:val="0"/>
              </w:rPr>
              <w:t xml:space="preserve">Arial 9</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7">
            <w:pPr>
              <w:rPr>
                <w:b w:val="0"/>
                <w:bCs w:val="0"/>
              </w:rPr>
            </w:pPr>
            <w:r w:rsidDel="00000000" w:rsidR="00000000" w:rsidRPr="00000000">
              <w:rPr>
                <w:b w:val="0"/>
                <w:bCs w:val="0"/>
                <w:rtl w:val="0"/>
              </w:rPr>
              <w:t xml:space="preserve">Fuente de notas al pie</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8">
            <w:pPr>
              <w:rPr/>
            </w:pPr>
            <w:r w:rsidDel="00000000" w:rsidR="00000000" w:rsidRPr="00000000">
              <w:rPr>
                <w:rtl w:val="0"/>
              </w:rPr>
              <w:t xml:space="preserve">Arial 8</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9">
            <w:pPr>
              <w:rPr/>
            </w:pPr>
            <w:r w:rsidDel="00000000" w:rsidR="00000000" w:rsidRPr="00000000">
              <w:rPr>
                <w:b w:val="0"/>
                <w:bCs w:val="0"/>
                <w:rtl w:val="0"/>
              </w:rPr>
              <w:t xml:space="preserve">Fuente de notas figuras y tablas</w:t>
            </w:r>
            <w:r w:rsidDel="00000000" w:rsidR="00000000" w:rsidRPr="00000000">
              <w:rPr>
                <w:rtl w:val="0"/>
              </w:rPr>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A">
            <w:pPr>
              <w:rPr/>
            </w:pPr>
            <w:r w:rsidDel="00000000" w:rsidR="00000000" w:rsidRPr="00000000">
              <w:rPr>
                <w:rtl w:val="0"/>
              </w:rPr>
              <w:t xml:space="preserve">Arial 8</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B">
            <w:pPr>
              <w:rPr>
                <w:b w:val="0"/>
                <w:bCs w:val="0"/>
              </w:rPr>
            </w:pPr>
            <w:r w:rsidDel="00000000" w:rsidR="00000000" w:rsidRPr="00000000">
              <w:rPr>
                <w:b w:val="0"/>
                <w:bCs w:val="0"/>
                <w:rtl w:val="0"/>
              </w:rPr>
              <w:t xml:space="preserve">Espaciado antes</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C">
            <w:pPr>
              <w:rPr/>
            </w:pPr>
            <w:r w:rsidDel="00000000" w:rsidR="00000000" w:rsidRPr="00000000">
              <w:rPr>
                <w:rtl w:val="0"/>
              </w:rPr>
              <w:t xml:space="preserve">0 punto</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D">
            <w:pPr>
              <w:rPr>
                <w:b w:val="0"/>
                <w:bCs w:val="0"/>
              </w:rPr>
            </w:pPr>
            <w:r w:rsidDel="00000000" w:rsidR="00000000" w:rsidRPr="00000000">
              <w:rPr>
                <w:b w:val="0"/>
                <w:bCs w:val="0"/>
                <w:rtl w:val="0"/>
              </w:rPr>
              <w:t xml:space="preserve">Espaciado después</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E">
            <w:pPr>
              <w:rPr/>
            </w:pPr>
            <w:r w:rsidDel="00000000" w:rsidR="00000000" w:rsidRPr="00000000">
              <w:rPr>
                <w:rtl w:val="0"/>
              </w:rPr>
              <w:t xml:space="preserve">6 puntos</w:t>
            </w:r>
          </w:p>
        </w:tc>
      </w:tr>
      <w:tr>
        <w:trPr>
          <w:cantSplit w:val="0"/>
          <w:trHeight w:val="336" w:hRule="atLeast"/>
          <w:tblHeader w:val="0"/>
        </w:trPr>
        <w:tc>
          <w:tcPr>
            <w:tcBorders>
              <w:top w:color="ffffff" w:space="0" w:sz="4" w:val="single"/>
              <w:left w:color="ffffff" w:space="0" w:sz="4" w:val="single"/>
              <w:bottom w:color="000000" w:space="0" w:sz="0" w:val="nil"/>
            </w:tcBorders>
          </w:tcPr>
          <w:p w:rsidR="00000000" w:rsidDel="00000000" w:rsidP="00000000" w:rsidRDefault="00000000" w:rsidRPr="00000000" w14:paraId="0000006F">
            <w:pPr>
              <w:rPr>
                <w:b w:val="0"/>
                <w:bCs w:val="0"/>
              </w:rPr>
            </w:pPr>
            <w:r w:rsidDel="00000000" w:rsidR="00000000" w:rsidRPr="00000000">
              <w:rPr>
                <w:b w:val="0"/>
                <w:bCs w:val="0"/>
                <w:rtl w:val="0"/>
              </w:rPr>
              <w:t xml:space="preserve">Espaciado entre líneas</w:t>
            </w:r>
          </w:p>
        </w:tc>
        <w:tc>
          <w:tcPr>
            <w:tcBorders>
              <w:top w:color="ffffff" w:space="0" w:sz="4" w:val="single"/>
              <w:bottom w:color="000000" w:space="0" w:sz="0" w:val="nil"/>
              <w:right w:color="ffffff" w:space="0" w:sz="4" w:val="single"/>
            </w:tcBorders>
          </w:tcPr>
          <w:p w:rsidR="00000000" w:rsidDel="00000000" w:rsidP="00000000" w:rsidRDefault="00000000" w:rsidRPr="00000000" w14:paraId="00000070">
            <w:pPr>
              <w:rPr/>
            </w:pPr>
            <w:r w:rsidDel="00000000" w:rsidR="00000000" w:rsidRPr="00000000">
              <w:rPr>
                <w:rtl w:val="0"/>
              </w:rPr>
              <w:t xml:space="preserve">Mínimo de 13 puntos</w:t>
            </w:r>
          </w:p>
        </w:tc>
      </w:tr>
      <w:tr>
        <w:trPr>
          <w:cantSplit w:val="0"/>
          <w:trHeight w:val="336" w:hRule="atLeast"/>
          <w:tblHeader w:val="0"/>
        </w:trPr>
        <w:tc>
          <w:tcPr>
            <w:tcBorders>
              <w:top w:color="000000" w:space="0" w:sz="0" w:val="nil"/>
              <w:left w:color="ffffff" w:space="0" w:sz="4" w:val="single"/>
              <w:bottom w:color="ffffff" w:space="0" w:sz="4" w:val="single"/>
            </w:tcBorders>
          </w:tcPr>
          <w:p w:rsidR="00000000" w:rsidDel="00000000" w:rsidP="00000000" w:rsidRDefault="00000000" w:rsidRPr="00000000" w14:paraId="00000071">
            <w:pPr>
              <w:rPr>
                <w:b w:val="0"/>
                <w:bCs w:val="0"/>
              </w:rPr>
            </w:pPr>
            <w:r w:rsidDel="00000000" w:rsidR="00000000" w:rsidRPr="00000000">
              <w:rPr>
                <w:b w:val="0"/>
                <w:bCs w:val="0"/>
                <w:rtl w:val="0"/>
              </w:rPr>
              <w:t xml:space="preserve">Sangría de párrafo</w:t>
            </w:r>
          </w:p>
        </w:tc>
        <w:tc>
          <w:tcPr>
            <w:tcBorders>
              <w:top w:color="000000" w:space="0" w:sz="0" w:val="nil"/>
              <w:bottom w:color="ffffff" w:space="0" w:sz="4" w:val="single"/>
              <w:right w:color="ffffff" w:space="0" w:sz="4" w:val="single"/>
            </w:tcBorders>
          </w:tcPr>
          <w:p w:rsidR="00000000" w:rsidDel="00000000" w:rsidP="00000000" w:rsidRDefault="00000000" w:rsidRPr="00000000" w14:paraId="00000072">
            <w:pPr>
              <w:rPr/>
            </w:pPr>
            <w:r w:rsidDel="00000000" w:rsidR="00000000" w:rsidRPr="00000000">
              <w:rPr>
                <w:rtl w:val="0"/>
              </w:rPr>
              <w:t xml:space="preserve">1,27 cm</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73">
            <w:pPr>
              <w:rPr>
                <w:b w:val="0"/>
                <w:bCs w:val="0"/>
              </w:rPr>
            </w:pPr>
            <w:r w:rsidDel="00000000" w:rsidR="00000000" w:rsidRPr="00000000">
              <w:rPr>
                <w:b w:val="0"/>
                <w:bCs w:val="0"/>
                <w:rtl w:val="0"/>
              </w:rPr>
              <w:t xml:space="preserve">Color de la fuente</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74">
            <w:pPr>
              <w:rPr/>
            </w:pPr>
            <w:r w:rsidDel="00000000" w:rsidR="00000000" w:rsidRPr="00000000">
              <w:rPr>
                <w:color w:val="404040"/>
                <w:rtl w:val="0"/>
              </w:rPr>
              <w:t xml:space="preserve">gris (#404040)</w:t>
            </w:r>
            <w:r w:rsidDel="00000000" w:rsidR="00000000" w:rsidRPr="00000000">
              <w:rPr>
                <w:rtl w:val="0"/>
              </w:rPr>
            </w:r>
          </w:p>
        </w:tc>
      </w:tr>
      <w:tr>
        <w:trPr>
          <w:cantSplit w:val="0"/>
          <w:trHeight w:val="336" w:hRule="atLeast"/>
          <w:tblHeader w:val="0"/>
        </w:trPr>
        <w:tc>
          <w:tcPr>
            <w:tcBorders>
              <w:top w:color="ffffff" w:space="0" w:sz="4" w:val="single"/>
              <w:left w:color="ffffff" w:space="0" w:sz="4" w:val="single"/>
              <w:bottom w:color="000000" w:space="0" w:sz="0" w:val="nil"/>
            </w:tcBorders>
          </w:tcPr>
          <w:p w:rsidR="00000000" w:rsidDel="00000000" w:rsidP="00000000" w:rsidRDefault="00000000" w:rsidRPr="00000000" w14:paraId="00000075">
            <w:pPr>
              <w:rPr>
                <w:b w:val="0"/>
                <w:bCs w:val="0"/>
              </w:rPr>
            </w:pPr>
            <w:r w:rsidDel="00000000" w:rsidR="00000000" w:rsidRPr="00000000">
              <w:rPr>
                <w:b w:val="0"/>
                <w:bCs w:val="0"/>
                <w:rtl w:val="0"/>
              </w:rPr>
              <w:t xml:space="preserve">Color de la fuente</w:t>
            </w:r>
          </w:p>
        </w:tc>
        <w:tc>
          <w:tcPr>
            <w:tcBorders>
              <w:top w:color="ffffff" w:space="0" w:sz="4" w:val="single"/>
              <w:bottom w:color="000000" w:space="0" w:sz="0" w:val="nil"/>
              <w:right w:color="ffffff" w:space="0" w:sz="4" w:val="single"/>
            </w:tcBorders>
          </w:tcPr>
          <w:p w:rsidR="00000000" w:rsidDel="00000000" w:rsidP="00000000" w:rsidRDefault="00000000" w:rsidRPr="00000000" w14:paraId="00000076">
            <w:pPr>
              <w:rPr>
                <w:b w:val="1"/>
                <w:bCs w:val="1"/>
                <w:color w:val="404040"/>
              </w:rPr>
            </w:pPr>
            <w:r w:rsidDel="00000000" w:rsidR="00000000" w:rsidRPr="00000000">
              <w:rPr>
                <w:color w:val="404040"/>
                <w:rtl w:val="0"/>
              </w:rPr>
              <w:t xml:space="preserve">naranja (#FFA11C)</w:t>
            </w:r>
            <w:r w:rsidDel="00000000" w:rsidR="00000000" w:rsidRPr="00000000">
              <w:rPr>
                <w:rtl w:val="0"/>
              </w:rPr>
            </w:r>
          </w:p>
        </w:tc>
      </w:tr>
      <w:tr>
        <w:trPr>
          <w:cantSplit w:val="0"/>
          <w:trHeight w:val="349" w:hRule="atLeast"/>
          <w:tblHeader w:val="0"/>
        </w:trPr>
        <w:tc>
          <w:tcPr>
            <w:tcBorders>
              <w:top w:color="000000" w:space="0" w:sz="0" w:val="nil"/>
              <w:left w:color="000000" w:space="0" w:sz="0" w:val="nil"/>
              <w:bottom w:color="ffa11c" w:space="0" w:sz="4" w:val="single"/>
            </w:tcBorders>
          </w:tcPr>
          <w:p w:rsidR="00000000" w:rsidDel="00000000" w:rsidP="00000000" w:rsidRDefault="00000000" w:rsidRPr="00000000" w14:paraId="00000077">
            <w:pPr>
              <w:rPr>
                <w:b w:val="0"/>
                <w:bCs w:val="0"/>
              </w:rPr>
            </w:pPr>
            <w:r w:rsidDel="00000000" w:rsidR="00000000" w:rsidRPr="00000000">
              <w:rPr>
                <w:b w:val="0"/>
                <w:bCs w:val="0"/>
                <w:rtl w:val="0"/>
              </w:rPr>
              <w:t xml:space="preserve">Color de la tabla</w:t>
            </w:r>
          </w:p>
        </w:tc>
        <w:tc>
          <w:tcPr>
            <w:tcBorders>
              <w:top w:color="000000" w:space="0" w:sz="0" w:val="nil"/>
              <w:left w:color="000000" w:space="0" w:sz="0" w:val="nil"/>
              <w:bottom w:color="ffa11c" w:space="0" w:sz="4" w:val="single"/>
              <w:right w:color="000000" w:space="0" w:sz="0" w:val="nil"/>
            </w:tcBorders>
          </w:tcPr>
          <w:p w:rsidR="00000000" w:rsidDel="00000000" w:rsidP="00000000" w:rsidRDefault="00000000" w:rsidRPr="00000000" w14:paraId="00000078">
            <w:pPr>
              <w:rPr/>
            </w:pPr>
            <w:r w:rsidDel="00000000" w:rsidR="00000000" w:rsidRPr="00000000">
              <w:rPr>
                <w:color w:val="404040"/>
                <w:rtl w:val="0"/>
              </w:rPr>
              <w:t xml:space="preserve">naranja (#FFA11C)</w:t>
            </w:r>
            <w:r w:rsidDel="00000000" w:rsidR="00000000" w:rsidRPr="00000000">
              <w:rPr>
                <w:rtl w:val="0"/>
              </w:rPr>
            </w:r>
          </w:p>
        </w:tc>
      </w:tr>
    </w:tbl>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4"/>
          <w:szCs w:val="1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Fuente: Revista Biblios.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[Inicio de la descripción.]</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La tabla presenta los requisitos de formato de los artículos en dos columnas: Elemento y Estándar. El tamaño del papel es A4 y la extensión máxima es de 10.000 palabras. Se utiliza Arial de 9 puntos para el cuerpo del texto, las figuras y las tablas, y Arial de 8 puntos para las notas al pie y notas para figuras y tablas. El espaciado de párrafo es de 0 puntos antes y 6 puntos después; el interlineado es de un mínimo de 13 puntos y la sangría de párrafo es de 1,27 cm. Se indican dos colores de fuente: gris (#404040) y naranja (#FFA11C). El color indicado para la tabla es naranja (#FFA11C)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[Fin de la descripción.].</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b w:val="1"/>
          <w:bCs w:val="1"/>
          <w:u w:val="single"/>
        </w:rPr>
      </w:pPr>
      <w:r w:rsidDel="00000000" w:rsidR="00000000" w:rsidRPr="00000000">
        <w:rPr>
          <w:b w:val="1"/>
          <w:bCs w:val="1"/>
          <w:u w:val="single"/>
          <w:rtl w:val="0"/>
        </w:rPr>
        <w:t xml:space="preserve">Ejemplo (no accesible):</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Fuente: Revista Biblios.</w:t>
      </w:r>
      <w:r w:rsidDel="00000000" w:rsidR="00000000" w:rsidRPr="00000000">
        <w:rPr>
          <w:rFonts w:ascii="Arial" w:cs="Arial" w:eastAsia="Arial" w:hAnsi="Arial"/>
          <w:b w:val="1"/>
          <w:bCs w:val="1"/>
          <w:i w:val="0"/>
          <w:iCs w:val="0"/>
          <w:smallCaps w:val="0"/>
          <w:strike w:val="0"/>
          <w:color w:val="7f7f7f"/>
          <w:sz w:val="16"/>
          <w:szCs w:val="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Tabla de dos columnas con líneas naranjas.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18"/>
          <w:szCs w:val="18"/>
          <w:u w:val="none"/>
          <w:shd w:fill="auto" w:val="clear"/>
          <w:vertAlign w:val="baseline"/>
          <w:rtl w:val="0"/>
        </w:rPr>
        <w:t xml:space="preserve">Tabla 2</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8"/>
          <w:szCs w:val="18"/>
          <w:u w:val="none"/>
          <w:shd w:fill="auto" w:val="clear"/>
          <w:vertAlign w:val="baseline"/>
          <w:rtl w:val="0"/>
        </w:rPr>
        <w:t xml:space="preserve">Ejemplos de revisiones de literatura</w:t>
      </w:r>
    </w:p>
    <w:tbl>
      <w:tblPr>
        <w:tblStyle w:val="Table2"/>
        <w:tblW w:w="9027.0" w:type="dxa"/>
        <w:jc w:val="left"/>
        <w:tblLayout w:type="fixed"/>
        <w:tblLook w:val="04A0"/>
      </w:tblPr>
      <w:tblGrid>
        <w:gridCol w:w="2007"/>
        <w:gridCol w:w="1588"/>
        <w:gridCol w:w="1411"/>
        <w:gridCol w:w="1999"/>
        <w:gridCol w:w="2022"/>
        <w:tblGridChange w:id="0">
          <w:tblGrid>
            <w:gridCol w:w="2007"/>
            <w:gridCol w:w="1588"/>
            <w:gridCol w:w="1411"/>
            <w:gridCol w:w="1999"/>
            <w:gridCol w:w="2022"/>
          </w:tblGrid>
        </w:tblGridChange>
      </w:tblGrid>
      <w:tr>
        <w:trPr>
          <w:cantSplit w:val="0"/>
          <w:trHeight w:val="336" w:hRule="atLeast"/>
          <w:tblHeader w:val="1"/>
        </w:trPr>
        <w:tc>
          <w:tcPr>
            <w:tcBorders>
              <w:top w:color="ffa11c" w:space="0" w:sz="4" w:val="single"/>
              <w:left w:color="000000" w:space="0" w:sz="0" w:val="nil"/>
              <w:bottom w:color="ffa11c" w:space="0" w:sz="4" w:val="single"/>
            </w:tcBorders>
            <w:shd w:fill="ffffff" w:val="clear"/>
          </w:tcPr>
          <w:p w:rsidR="00000000" w:rsidDel="00000000" w:rsidP="00000000" w:rsidRDefault="00000000" w:rsidRPr="00000000" w14:paraId="00000081">
            <w:pPr>
              <w:rPr/>
            </w:pPr>
            <w:r w:rsidDel="00000000" w:rsidR="00000000" w:rsidRPr="00000000">
              <w:rPr>
                <w:color w:val="404040"/>
                <w:rtl w:val="0"/>
              </w:rPr>
              <w:t xml:space="preserve">Criterios</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tcPr>
          <w:p w:rsidR="00000000" w:rsidDel="00000000" w:rsidP="00000000" w:rsidRDefault="00000000" w:rsidRPr="00000000" w14:paraId="00000082">
            <w:pPr>
              <w:rPr/>
            </w:pPr>
            <w:r w:rsidDel="00000000" w:rsidR="00000000" w:rsidRPr="00000000">
              <w:rPr>
                <w:color w:val="404040"/>
                <w:rtl w:val="0"/>
              </w:rPr>
              <w:t xml:space="preserve">Narrativa</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tcPr>
          <w:p w:rsidR="00000000" w:rsidDel="00000000" w:rsidP="00000000" w:rsidRDefault="00000000" w:rsidRPr="00000000" w14:paraId="00000083">
            <w:pPr>
              <w:rPr/>
            </w:pPr>
            <w:r w:rsidDel="00000000" w:rsidR="00000000" w:rsidRPr="00000000">
              <w:rPr>
                <w:color w:val="404040"/>
                <w:rtl w:val="0"/>
              </w:rPr>
              <w:t xml:space="preserve">ProKnow-C</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tcPr>
          <w:p w:rsidR="00000000" w:rsidDel="00000000" w:rsidP="00000000" w:rsidRDefault="00000000" w:rsidRPr="00000000" w14:paraId="00000084">
            <w:pPr>
              <w:rPr/>
            </w:pPr>
            <w:r w:rsidDel="00000000" w:rsidR="00000000" w:rsidRPr="00000000">
              <w:rPr>
                <w:color w:val="404040"/>
                <w:rtl w:val="0"/>
              </w:rPr>
              <w:t xml:space="preserve">Revisión sistemática</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tcPr>
          <w:p w:rsidR="00000000" w:rsidDel="00000000" w:rsidP="00000000" w:rsidRDefault="00000000" w:rsidRPr="00000000" w14:paraId="00000085">
            <w:pPr>
              <w:rPr/>
            </w:pPr>
            <w:r w:rsidDel="00000000" w:rsidR="00000000" w:rsidRPr="00000000">
              <w:rPr>
                <w:color w:val="404040"/>
                <w:rtl w:val="0"/>
              </w:rPr>
              <w:t xml:space="preserve">Revisión de alcance</w:t>
            </w:r>
            <w:r w:rsidDel="00000000" w:rsidR="00000000" w:rsidRPr="00000000">
              <w:rPr>
                <w:rtl w:val="0"/>
              </w:rPr>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86">
            <w:pPr>
              <w:jc w:val="left"/>
              <w:rPr/>
            </w:pPr>
            <w:r w:rsidDel="00000000" w:rsidR="00000000" w:rsidRPr="00000000">
              <w:rPr>
                <w:rtl w:val="0"/>
              </w:rPr>
              <w:t xml:space="preserve">Característica principal</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87">
            <w:pPr>
              <w:jc w:val="left"/>
              <w:rPr/>
            </w:pPr>
            <w:r w:rsidDel="00000000" w:rsidR="00000000" w:rsidRPr="00000000">
              <w:rPr>
                <w:rtl w:val="0"/>
              </w:rPr>
              <w:t xml:space="preserve">Fundamenta los temas del estudio.</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88">
            <w:pPr>
              <w:jc w:val="left"/>
              <w:rPr/>
            </w:pPr>
            <w:r w:rsidDel="00000000" w:rsidR="00000000" w:rsidRPr="00000000">
              <w:rPr>
                <w:rtl w:val="0"/>
              </w:rPr>
              <w:t xml:space="preserve">Responde a un problema.</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89">
            <w:pPr>
              <w:jc w:val="left"/>
              <w:rPr/>
            </w:pPr>
            <w:r w:rsidDel="00000000" w:rsidR="00000000" w:rsidRPr="00000000">
              <w:rPr>
                <w:rtl w:val="0"/>
              </w:rPr>
              <w:t xml:space="preserve">Pregunta enfocada (PICOS y PECOS) que responde a un problema específico.</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8A">
            <w:pPr>
              <w:jc w:val="left"/>
              <w:rPr/>
            </w:pPr>
            <w:r w:rsidDel="00000000" w:rsidR="00000000" w:rsidRPr="00000000">
              <w:rPr>
                <w:rtl w:val="0"/>
              </w:rPr>
              <w:t xml:space="preserve">Pregunta enfocada en el PCC, o contexto asociado a varias preguntas.</w:t>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8B">
            <w:pPr>
              <w:jc w:val="left"/>
              <w:rPr/>
            </w:pPr>
            <w:r w:rsidDel="00000000" w:rsidR="00000000" w:rsidRPr="00000000">
              <w:rPr>
                <w:rtl w:val="0"/>
              </w:rPr>
              <w:t xml:space="preserve">Estrategia de búsqueda explícita, transparente y revisada por pares</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8C">
            <w:pPr>
              <w:jc w:val="left"/>
              <w:rPr/>
            </w:pPr>
            <w:r w:rsidDel="00000000" w:rsidR="00000000" w:rsidRPr="00000000">
              <w:rPr>
                <w:rtl w:val="0"/>
              </w:rPr>
              <w:t xml:space="preserve">No (dependiendo del área)</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8D">
            <w:pPr>
              <w:jc w:val="left"/>
              <w:rPr/>
            </w:pPr>
            <w:r w:rsidDel="00000000" w:rsidR="00000000" w:rsidRPr="00000000">
              <w:rPr>
                <w:rtl w:val="0"/>
              </w:rPr>
              <w:t xml:space="preserve">Sí</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8E">
            <w:pPr>
              <w:jc w:val="left"/>
              <w:rPr/>
            </w:pPr>
            <w:r w:rsidDel="00000000" w:rsidR="00000000" w:rsidRPr="00000000">
              <w:rPr>
                <w:rtl w:val="0"/>
              </w:rPr>
              <w:t xml:space="preserve">Sí</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8F">
            <w:pPr>
              <w:jc w:val="left"/>
              <w:rPr/>
            </w:pPr>
            <w:r w:rsidDel="00000000" w:rsidR="00000000" w:rsidRPr="00000000">
              <w:rPr>
                <w:rtl w:val="0"/>
              </w:rPr>
              <w:t xml:space="preserve">Sí</w:t>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90">
            <w:pPr>
              <w:jc w:val="left"/>
              <w:rPr/>
            </w:pPr>
            <w:r w:rsidDel="00000000" w:rsidR="00000000" w:rsidRPr="00000000">
              <w:rPr>
                <w:rtl w:val="0"/>
              </w:rPr>
              <w:t xml:space="preserve">Protocolo de selección de los artículos</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1">
            <w:pPr>
              <w:jc w:val="left"/>
              <w:rPr/>
            </w:pPr>
            <w:r w:rsidDel="00000000" w:rsidR="00000000" w:rsidRPr="00000000">
              <w:rPr>
                <w:rtl w:val="0"/>
              </w:rPr>
              <w:t xml:space="preserve">Aleatorio, con razones subjetivas. Descriptiva</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2">
            <w:pPr>
              <w:jc w:val="left"/>
              <w:rPr/>
            </w:pPr>
            <w:r w:rsidDel="00000000" w:rsidR="00000000" w:rsidRPr="00000000">
              <w:rPr>
                <w:rtl w:val="0"/>
              </w:rPr>
              <w:t xml:space="preserve">Evidencias. Descriptiva</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3">
            <w:pPr>
              <w:jc w:val="left"/>
              <w:rPr/>
            </w:pPr>
            <w:r w:rsidDel="00000000" w:rsidR="00000000" w:rsidRPr="00000000">
              <w:rPr>
                <w:rtl w:val="0"/>
              </w:rPr>
              <w:t xml:space="preserve">Evidencias. Síntesis de los resultados y evaluación de los riesgos de sesgo</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4">
            <w:pPr>
              <w:jc w:val="left"/>
              <w:rPr/>
            </w:pPr>
            <w:r w:rsidDel="00000000" w:rsidR="00000000" w:rsidRPr="00000000">
              <w:rPr>
                <w:rtl w:val="0"/>
              </w:rPr>
              <w:t xml:space="preserve">Evidencias. Descripción de los artículos basada en las evidencias.</w:t>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95">
            <w:pPr>
              <w:jc w:val="left"/>
              <w:rPr/>
            </w:pPr>
            <w:r w:rsidDel="00000000" w:rsidR="00000000" w:rsidRPr="00000000">
              <w:rPr>
                <w:rtl w:val="0"/>
              </w:rPr>
              <w:t xml:space="preserve">Sesgo de la literatura</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6">
            <w:pPr>
              <w:jc w:val="left"/>
              <w:rPr/>
            </w:pPr>
            <w:r w:rsidDel="00000000" w:rsidR="00000000" w:rsidRPr="00000000">
              <w:rPr>
                <w:rtl w:val="0"/>
              </w:rPr>
              <w:t xml:space="preserve">Sí</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7">
            <w:pPr>
              <w:jc w:val="left"/>
              <w:rPr/>
            </w:pPr>
            <w:r w:rsidDel="00000000" w:rsidR="00000000" w:rsidRPr="00000000">
              <w:rPr>
                <w:rtl w:val="0"/>
              </w:rPr>
              <w:t xml:space="preserve">Evita</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8">
            <w:pPr>
              <w:jc w:val="left"/>
              <w:rPr/>
            </w:pPr>
            <w:r w:rsidDel="00000000" w:rsidR="00000000" w:rsidRPr="00000000">
              <w:rPr>
                <w:rtl w:val="0"/>
              </w:rPr>
              <w:t xml:space="preserve">Evita</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9">
            <w:pPr>
              <w:jc w:val="left"/>
              <w:rPr/>
            </w:pPr>
            <w:r w:rsidDel="00000000" w:rsidR="00000000" w:rsidRPr="00000000">
              <w:rPr>
                <w:rtl w:val="0"/>
              </w:rPr>
              <w:t xml:space="preserve">Evita el sesgo de la literatura.</w:t>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9A">
            <w:pPr>
              <w:jc w:val="left"/>
              <w:rPr/>
            </w:pPr>
            <w:r w:rsidDel="00000000" w:rsidR="00000000" w:rsidRPr="00000000">
              <w:rPr>
                <w:rtl w:val="0"/>
              </w:rPr>
              <w:t xml:space="preserve">Realizada</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B">
            <w:pPr>
              <w:jc w:val="left"/>
              <w:rPr/>
            </w:pPr>
            <w:r w:rsidDel="00000000" w:rsidR="00000000" w:rsidRPr="00000000">
              <w:rPr>
                <w:rtl w:val="0"/>
              </w:rPr>
              <w:t xml:space="preserve">Individual</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C">
            <w:pPr>
              <w:jc w:val="left"/>
              <w:rPr/>
            </w:pPr>
            <w:r w:rsidDel="00000000" w:rsidR="00000000" w:rsidRPr="00000000">
              <w:rPr>
                <w:rtl w:val="0"/>
              </w:rPr>
              <w:t xml:space="preserve">Individual</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D">
            <w:pPr>
              <w:jc w:val="left"/>
              <w:rPr/>
            </w:pPr>
            <w:r w:rsidDel="00000000" w:rsidR="00000000" w:rsidRPr="00000000">
              <w:rPr>
                <w:rtl w:val="0"/>
              </w:rPr>
              <w:t xml:space="preserve">En equipo*</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9E">
            <w:pPr>
              <w:jc w:val="left"/>
              <w:rPr/>
            </w:pPr>
            <w:r w:rsidDel="00000000" w:rsidR="00000000" w:rsidRPr="00000000">
              <w:rPr>
                <w:rtl w:val="0"/>
              </w:rPr>
              <w:t xml:space="preserve">Indiferente</w:t>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9F">
            <w:pPr>
              <w:jc w:val="left"/>
              <w:rPr/>
            </w:pPr>
            <w:r w:rsidDel="00000000" w:rsidR="00000000" w:rsidRPr="00000000">
              <w:rPr>
                <w:rtl w:val="0"/>
              </w:rPr>
              <w:t xml:space="preserve">Registro en órgano de control</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0">
            <w:pPr>
              <w:jc w:val="left"/>
              <w:rPr/>
            </w:pPr>
            <w:r w:rsidDel="00000000" w:rsidR="00000000" w:rsidRPr="00000000">
              <w:rPr>
                <w:rtl w:val="0"/>
              </w:rPr>
              <w:t xml:space="preserve">No</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1">
            <w:pPr>
              <w:jc w:val="left"/>
              <w:rPr/>
            </w:pPr>
            <w:r w:rsidDel="00000000" w:rsidR="00000000" w:rsidRPr="00000000">
              <w:rPr>
                <w:rtl w:val="0"/>
              </w:rPr>
              <w:t xml:space="preserve">No</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2">
            <w:pPr>
              <w:jc w:val="left"/>
              <w:rPr/>
            </w:pPr>
            <w:r w:rsidDel="00000000" w:rsidR="00000000" w:rsidRPr="00000000">
              <w:rPr>
                <w:rtl w:val="0"/>
              </w:rPr>
              <w:t xml:space="preserve">Sí</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3">
            <w:pPr>
              <w:jc w:val="left"/>
              <w:rPr/>
            </w:pPr>
            <w:r w:rsidDel="00000000" w:rsidR="00000000" w:rsidRPr="00000000">
              <w:rPr>
                <w:rtl w:val="0"/>
              </w:rPr>
              <w:t xml:space="preserve">No</w:t>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tcPr>
          <w:p w:rsidR="00000000" w:rsidDel="00000000" w:rsidP="00000000" w:rsidRDefault="00000000" w:rsidRPr="00000000" w14:paraId="000000A4">
            <w:pPr>
              <w:jc w:val="left"/>
              <w:rPr/>
            </w:pPr>
            <w:r w:rsidDel="00000000" w:rsidR="00000000" w:rsidRPr="00000000">
              <w:rPr>
                <w:rtl w:val="0"/>
              </w:rPr>
              <w:t xml:space="preserve">Pasible de reproducción</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5">
            <w:pPr>
              <w:jc w:val="left"/>
              <w:rPr/>
            </w:pPr>
            <w:r w:rsidDel="00000000" w:rsidR="00000000" w:rsidRPr="00000000">
              <w:rPr>
                <w:rtl w:val="0"/>
              </w:rPr>
              <w:t xml:space="preserve">No</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6">
            <w:pPr>
              <w:jc w:val="left"/>
              <w:rPr/>
            </w:pPr>
            <w:r w:rsidDel="00000000" w:rsidR="00000000" w:rsidRPr="00000000">
              <w:rPr>
                <w:rtl w:val="0"/>
              </w:rPr>
              <w:t xml:space="preserve">Sí</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7">
            <w:pPr>
              <w:jc w:val="left"/>
              <w:rPr/>
            </w:pPr>
            <w:r w:rsidDel="00000000" w:rsidR="00000000" w:rsidRPr="00000000">
              <w:rPr>
                <w:rtl w:val="0"/>
              </w:rPr>
              <w:t xml:space="preserve">Sí</w:t>
            </w:r>
          </w:p>
        </w:tc>
        <w:tc>
          <w:tcPr>
            <w:tcBorders>
              <w:top w:color="000000" w:space="0" w:sz="0" w:val="nil"/>
              <w:left w:color="000000" w:space="0" w:sz="0" w:val="nil"/>
              <w:bottom w:color="ffffff" w:space="0" w:sz="4" w:val="single"/>
              <w:right w:color="ffffff" w:space="0" w:sz="4" w:val="single"/>
            </w:tcBorders>
          </w:tcPr>
          <w:p w:rsidR="00000000" w:rsidDel="00000000" w:rsidP="00000000" w:rsidRDefault="00000000" w:rsidRPr="00000000" w14:paraId="000000A8">
            <w:pPr>
              <w:jc w:val="left"/>
              <w:rPr/>
            </w:pPr>
            <w:r w:rsidDel="00000000" w:rsidR="00000000" w:rsidRPr="00000000">
              <w:rPr>
                <w:rtl w:val="0"/>
              </w:rPr>
              <w:t xml:space="preserve">Sí</w:t>
            </w:r>
          </w:p>
        </w:tc>
      </w:tr>
      <w:tr>
        <w:trPr>
          <w:cantSplit w:val="0"/>
          <w:trHeight w:val="349" w:hRule="atLeast"/>
          <w:tblHeader w:val="0"/>
        </w:trPr>
        <w:tc>
          <w:tcPr>
            <w:tcBorders>
              <w:top w:color="000000" w:space="0" w:sz="0" w:val="nil"/>
              <w:left w:color="000000" w:space="0" w:sz="0" w:val="nil"/>
              <w:bottom w:color="ffa11c" w:space="0" w:sz="4" w:val="single"/>
            </w:tcBorders>
            <w:shd w:fill="ffffff" w:val="clear"/>
          </w:tcPr>
          <w:p w:rsidR="00000000" w:rsidDel="00000000" w:rsidP="00000000" w:rsidRDefault="00000000" w:rsidRPr="00000000" w14:paraId="000000A9">
            <w:pPr>
              <w:jc w:val="left"/>
              <w:rPr/>
            </w:pPr>
            <w:r w:rsidDel="00000000" w:rsidR="00000000" w:rsidRPr="00000000">
              <w:rPr>
                <w:rtl w:val="0"/>
              </w:rPr>
              <w:t xml:space="preserve">¿Está definido el consumidor?</w:t>
            </w:r>
          </w:p>
        </w:tc>
        <w:tc>
          <w:tcPr>
            <w:tcBorders>
              <w:top w:color="000000" w:space="0" w:sz="0" w:val="nil"/>
              <w:left w:color="000000" w:space="0" w:sz="0" w:val="nil"/>
              <w:bottom w:color="ffa11c" w:space="0" w:sz="4" w:val="single"/>
              <w:right w:color="000000" w:space="0" w:sz="0" w:val="nil"/>
            </w:tcBorders>
          </w:tcPr>
          <w:p w:rsidR="00000000" w:rsidDel="00000000" w:rsidP="00000000" w:rsidRDefault="00000000" w:rsidRPr="00000000" w14:paraId="000000AA">
            <w:pPr>
              <w:jc w:val="left"/>
              <w:rPr/>
            </w:pPr>
            <w:r w:rsidDel="00000000" w:rsidR="00000000" w:rsidRPr="00000000">
              <w:rPr>
                <w:rtl w:val="0"/>
              </w:rPr>
              <w:t xml:space="preserve">No</w:t>
            </w:r>
          </w:p>
        </w:tc>
        <w:tc>
          <w:tcPr>
            <w:tcBorders>
              <w:top w:color="000000" w:space="0" w:sz="0" w:val="nil"/>
              <w:left w:color="000000" w:space="0" w:sz="0" w:val="nil"/>
              <w:bottom w:color="ffa11c" w:space="0" w:sz="4" w:val="single"/>
              <w:right w:color="000000" w:space="0" w:sz="0" w:val="nil"/>
            </w:tcBorders>
          </w:tcPr>
          <w:p w:rsidR="00000000" w:rsidDel="00000000" w:rsidP="00000000" w:rsidRDefault="00000000" w:rsidRPr="00000000" w14:paraId="000000AB">
            <w:pPr>
              <w:jc w:val="left"/>
              <w:rPr/>
            </w:pPr>
            <w:r w:rsidDel="00000000" w:rsidR="00000000" w:rsidRPr="00000000">
              <w:rPr>
                <w:rtl w:val="0"/>
              </w:rPr>
              <w:t xml:space="preserve">No</w:t>
            </w:r>
          </w:p>
        </w:tc>
        <w:tc>
          <w:tcPr>
            <w:tcBorders>
              <w:top w:color="000000" w:space="0" w:sz="0" w:val="nil"/>
              <w:left w:color="000000" w:space="0" w:sz="0" w:val="nil"/>
              <w:bottom w:color="ffa11c" w:space="0" w:sz="4" w:val="single"/>
              <w:right w:color="000000" w:space="0" w:sz="0" w:val="nil"/>
            </w:tcBorders>
          </w:tcPr>
          <w:p w:rsidR="00000000" w:rsidDel="00000000" w:rsidP="00000000" w:rsidRDefault="00000000" w:rsidRPr="00000000" w14:paraId="000000AC">
            <w:pPr>
              <w:jc w:val="left"/>
              <w:rPr/>
            </w:pPr>
            <w:r w:rsidDel="00000000" w:rsidR="00000000" w:rsidRPr="00000000">
              <w:rPr>
                <w:rtl w:val="0"/>
              </w:rPr>
              <w:t xml:space="preserve">Sí</w:t>
            </w:r>
          </w:p>
        </w:tc>
        <w:tc>
          <w:tcPr>
            <w:tcBorders>
              <w:top w:color="000000" w:space="0" w:sz="0" w:val="nil"/>
              <w:left w:color="000000" w:space="0" w:sz="0" w:val="nil"/>
              <w:bottom w:color="ffa11c" w:space="0" w:sz="4" w:val="single"/>
              <w:right w:color="000000" w:space="0" w:sz="0" w:val="nil"/>
            </w:tcBorders>
          </w:tcPr>
          <w:p w:rsidR="00000000" w:rsidDel="00000000" w:rsidP="00000000" w:rsidRDefault="00000000" w:rsidRPr="00000000" w14:paraId="000000AD">
            <w:pPr>
              <w:jc w:val="left"/>
              <w:rPr/>
            </w:pPr>
            <w:r w:rsidDel="00000000" w:rsidR="00000000" w:rsidRPr="00000000">
              <w:rPr>
                <w:rtl w:val="0"/>
              </w:rPr>
              <w:t xml:space="preserve">No</w:t>
            </w:r>
          </w:p>
        </w:tc>
      </w:tr>
    </w:tbl>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52.00000000000003" w:lineRule="auto"/>
        <w:ind w:left="0" w:right="0" w:firstLine="0"/>
        <w:jc w:val="both"/>
        <w:rPr>
          <w:rFonts w:ascii="Arial" w:cs="Arial" w:eastAsia="Arial" w:hAnsi="Arial"/>
          <w:b w:val="0"/>
          <w:bCs w:val="0"/>
          <w:i w:val="1"/>
          <w:iCs w:val="1"/>
          <w:smallCaps w:val="0"/>
          <w:strike w:val="0"/>
          <w:color w:val="404040"/>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Fuente: Silveira; Silva (2020).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[Inicio de la descripción.]</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*Ejemplo: 3 revisores, 1 experto, 1 coordinador. La tabla compara cuatro modalidades de revisión de literatura: narrativa, ProKnow-C, revisión sistemática y revisión de alcance. Está organizada en cinco columnas: la primera presenta los criterios de comparación y las demás corresponden a las modalidades. Las ocho líneas de contenido abordan la característica principal, la explicitación y revisión por pares de la estrategia de búsqueda, el protocolo de selección de los artículos, el sesgo de la literatura, la realización individual o en equipo, el registro en un órgano de control, la posibilidad de reproducción y la definición del consumidor de la revisión. La lectura de cada línea permite comparar las modalidades según el mismo criterio.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[Fin de la descripción.]</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b w:val="1"/>
          <w:bCs w:val="1"/>
          <w:u w:val="single"/>
        </w:rPr>
      </w:pPr>
      <w:r w:rsidDel="00000000" w:rsidR="00000000" w:rsidRPr="00000000">
        <w:rPr>
          <w:b w:val="1"/>
          <w:bCs w:val="1"/>
          <w:u w:val="single"/>
          <w:rtl w:val="0"/>
        </w:rPr>
        <w:t xml:space="preserve">Ejemplo (no accesible):</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Fuente: SILVEIRA; SILVA (2020). Tabla de color azul con cinco columnas sobre tipos de revisión de literatura.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pStyle w:val="Heading3"/>
        <w:numPr>
          <w:ilvl w:val="2"/>
          <w:numId w:val="12"/>
        </w:numPr>
        <w:ind w:left="720" w:hanging="720"/>
        <w:rPr>
          <w:color w:val="262626"/>
        </w:rPr>
      </w:pPr>
      <w:r w:rsidDel="00000000" w:rsidR="00000000" w:rsidRPr="00000000">
        <w:rPr>
          <w:color w:val="262626"/>
          <w:rtl w:val="0"/>
        </w:rPr>
        <w:t xml:space="preserve">Figuras</w:t>
      </w:r>
    </w:p>
    <w:p w:rsidR="00000000" w:rsidDel="00000000" w:rsidP="00000000" w:rsidRDefault="00000000" w:rsidRPr="00000000" w14:paraId="000000B4">
      <w:pPr>
        <w:rPr/>
      </w:pPr>
      <w:r w:rsidDel="00000000" w:rsidR="00000000" w:rsidRPr="00000000">
        <w:rPr>
          <w:rtl w:val="0"/>
        </w:rPr>
        <w:t xml:space="preserve">En el caso de las figuras, independientemente del programa utilizado para crearlas, el formato de salida debe ser de alta calidad y con una resolución que permita identificar claramente la información.</w:t>
      </w:r>
    </w:p>
    <w:p w:rsidR="00000000" w:rsidDel="00000000" w:rsidP="00000000" w:rsidRDefault="00000000" w:rsidRPr="00000000" w14:paraId="000000B5">
      <w:pPr>
        <w:rPr/>
      </w:pPr>
      <w:r w:rsidDel="00000000" w:rsidR="00000000" w:rsidRPr="00000000">
        <w:rPr>
          <w:rtl w:val="0"/>
        </w:rPr>
        <w:t xml:space="preserve">Para que sean accesibles, considera lo siguiente:</w:t>
      </w:r>
    </w:p>
    <w:p w:rsidR="00000000" w:rsidDel="00000000" w:rsidP="00000000" w:rsidRDefault="00000000" w:rsidRPr="00000000" w14:paraId="000000B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Utilizar celdas de encabezado definidas en el cuadro o la tabla, para que el lector de pantalla pueda informar correctamente de qué trata cada columna y fila;</w:t>
      </w:r>
    </w:p>
    <w:p w:rsidR="00000000" w:rsidDel="00000000" w:rsidP="00000000" w:rsidRDefault="00000000" w:rsidRPr="00000000" w14:paraId="000000B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Dar prioridad a las leyendas que no contengan símbolos ni abreviaturas;</w:t>
      </w:r>
    </w:p>
    <w:p w:rsidR="00000000" w:rsidDel="00000000" w:rsidP="00000000" w:rsidRDefault="00000000" w:rsidRPr="00000000" w14:paraId="000000B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Diseñar gráficos o figuras con estructuras sencillas, eliminando líneas y cuadrículas innecesarias;</w:t>
      </w:r>
    </w:p>
    <w:p w:rsidR="00000000" w:rsidDel="00000000" w:rsidP="00000000" w:rsidRDefault="00000000" w:rsidRPr="00000000" w14:paraId="000000B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Las figuras e imágenes deben diseñarse sin bordes.</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b w:val="1"/>
          <w:bCs w:val="1"/>
          <w:u w:val="single"/>
        </w:rPr>
      </w:pPr>
      <w:r w:rsidDel="00000000" w:rsidR="00000000" w:rsidRPr="00000000">
        <w:rPr>
          <w:b w:val="1"/>
          <w:bCs w:val="1"/>
          <w:u w:val="single"/>
          <w:rtl w:val="0"/>
        </w:rPr>
        <w:t xml:space="preserve">Ejemplo de usos de figura con nota descriptiva:</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18"/>
          <w:szCs w:val="18"/>
          <w:u w:val="none"/>
          <w:shd w:fill="auto" w:val="clear"/>
          <w:vertAlign w:val="baseline"/>
          <w:rtl w:val="0"/>
        </w:rPr>
        <w:t xml:space="preserve">Figura 1</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8"/>
          <w:szCs w:val="18"/>
          <w:u w:val="none"/>
          <w:shd w:fill="auto" w:val="clear"/>
          <w:vertAlign w:val="baseline"/>
          <w:rtl w:val="0"/>
        </w:rPr>
        <w:t xml:space="preserve">Imagen de portada de la revista Biblios</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ffa11c"/>
          <w:sz w:val="18"/>
          <w:szCs w:val="18"/>
          <w:u w:val="none"/>
          <w:shd w:fill="auto" w:val="clear"/>
          <w:vertAlign w:val="baseline"/>
        </w:rPr>
        <w:drawing>
          <wp:inline distB="0" distT="0" distL="0" distR="0">
            <wp:extent cx="5680695" cy="835506"/>
            <wp:effectExtent b="0" l="0" r="0" t="0"/>
            <wp:docPr descr="Figura rectangular horizontal con fondo degradado de izquierda a derecha, que va del beige al naranja, con círculos naranjas que aumentan de tamaño de izquierda a derecha. En el lado izquierdo, la palabra Biblios está escrita en azul oscuro. Debajo de la palabra, en un tipo de letra más pequeño y de color naranja, figura el texto ISSN 1562-4730 (online)." id="1886040754" name="image2.jpg"/>
            <a:graphic>
              <a:graphicData uri="http://schemas.openxmlformats.org/drawingml/2006/picture">
                <pic:pic>
                  <pic:nvPicPr>
                    <pic:cNvPr descr="Figura rectangular horizontal con fondo degradado de izquierda a derecha, que va del beige al naranja, con círculos naranjas que aumentan de tamaño de izquierda a derecha. En el lado izquierdo, la palabra Biblios está escrita en azul oscuro. Debajo de la palabra, en un tipo de letra más pequeño y de color naranja, figura el texto ISSN 1562-4730 (online)." id="0" name="image2.jpg"/>
                    <pic:cNvPicPr preferRelativeResize="0"/>
                  </pic:nvPicPr>
                  <pic:blipFill>
                    <a:blip r:embed="rId12"/>
                    <a:srcRect b="0" l="0" r="0" t="0"/>
                    <a:stretch>
                      <a:fillRect/>
                    </a:stretch>
                  </pic:blipFill>
                  <pic:spPr>
                    <a:xfrm>
                      <a:off x="0" y="0"/>
                      <a:ext cx="5680695" cy="835506"/>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Fuente: Revista Biblios.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[Inicio de la descripción.] </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Figura rectangular horizontal con fondo degradado de izquierda a derecha, que va del beige al naranja, con círculos naranjas que aumentan de tamaño de izquierda a derecha. En el lado izquierdo, la palabra Biblios está escrita en azul oscuro. Debajo de la palabra, en un tipo de letra más pequeño y de color naranja, figura el texto ISSN 1562-4730 (online).</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 [Fin de la descripción.]</w:t>
      </w:r>
      <w:r w:rsidDel="00000000" w:rsidR="00000000" w:rsidRPr="00000000">
        <w:rPr>
          <w:rtl w:val="0"/>
        </w:rPr>
      </w:r>
    </w:p>
    <w:p w:rsidR="00000000" w:rsidDel="00000000" w:rsidP="00000000" w:rsidRDefault="00000000" w:rsidRPr="00000000" w14:paraId="000000C0">
      <w:pPr>
        <w:keepNext w:val="1"/>
        <w:rPr>
          <w:b w:val="1"/>
          <w:bCs w:val="1"/>
          <w:u w:val="single"/>
        </w:rPr>
      </w:pPr>
      <w:r w:rsidDel="00000000" w:rsidR="00000000" w:rsidRPr="00000000">
        <w:rPr>
          <w:b w:val="1"/>
          <w:bCs w:val="1"/>
          <w:u w:val="single"/>
          <w:rtl w:val="0"/>
        </w:rPr>
        <w:t xml:space="preserve">Ejemplo negativo (no accesible):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Fuente: Revista Biblios. Figura naranja retangular.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El próximo ejemplo es de un gráfico, sin líneas de indicación, colores nítidos que evidencian los datos.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w:cs="Arial" w:eastAsia="Arial" w:hAnsi="Arial"/>
          <w:b w:val="1"/>
          <w:bCs w:val="1"/>
          <w:i w:val="0"/>
          <w:iCs w:val="0"/>
          <w:smallCaps w:val="0"/>
          <w:strike w:val="0"/>
          <w:color w:val="282828"/>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0C5">
      <w:pPr>
        <w:rPr>
          <w:b w:val="1"/>
          <w:bCs w:val="1"/>
          <w:u w:val="single"/>
        </w:rPr>
      </w:pPr>
      <w:r w:rsidDel="00000000" w:rsidR="00000000" w:rsidRPr="00000000">
        <w:rPr>
          <w:b w:val="1"/>
          <w:bCs w:val="1"/>
          <w:u w:val="single"/>
          <w:rtl w:val="0"/>
        </w:rPr>
        <w:t xml:space="preserve">Ejemplo de usos de figura con nota descriptiva:</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18"/>
          <w:szCs w:val="18"/>
          <w:u w:val="none"/>
          <w:shd w:fill="auto" w:val="clear"/>
          <w:vertAlign w:val="baseline"/>
          <w:rtl w:val="0"/>
        </w:rPr>
        <w:t xml:space="preserve">Figura 2</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8"/>
          <w:szCs w:val="18"/>
          <w:u w:val="none"/>
          <w:shd w:fill="auto" w:val="clear"/>
          <w:vertAlign w:val="baseline"/>
          <w:rtl w:val="0"/>
        </w:rPr>
        <w:t xml:space="preserve">Proporções (%) de gênero para os docentes das pós-graduações em Educação, editores listados nas equipes editoriais e respondentes da pesquisa</w:t>
      </w:r>
    </w:p>
    <w:p w:rsidR="00000000" w:rsidDel="00000000" w:rsidP="00000000" w:rsidRDefault="00000000" w:rsidRPr="00000000" w14:paraId="000000C8">
      <w:pPr>
        <w:rPr/>
      </w:pPr>
      <w:r w:rsidDel="00000000" w:rsidR="00000000" w:rsidRPr="00000000">
        <w:rPr/>
        <w:drawing>
          <wp:inline distB="0" distT="0" distL="0" distR="0">
            <wp:extent cx="3596952" cy="2530059"/>
            <wp:effectExtent b="0" l="0" r="0" t="0"/>
            <wp:docPr id="1886040755" name="image3.png"/>
            <a:graphic>
              <a:graphicData uri="http://schemas.openxmlformats.org/drawingml/2006/picture">
                <pic:pic>
                  <pic:nvPicPr>
                    <pic:cNvPr id="0" name="image3.png"/>
                    <pic:cNvPicPr preferRelativeResize="0"/>
                  </pic:nvPicPr>
                  <pic:blipFill>
                    <a:blip r:embed="rId13"/>
                    <a:srcRect b="0" l="8954" r="11317" t="2924"/>
                    <a:stretch>
                      <a:fillRect/>
                    </a:stretch>
                  </pic:blipFill>
                  <pic:spPr>
                    <a:xfrm>
                      <a:off x="0" y="0"/>
                      <a:ext cx="3596952" cy="2530059"/>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spacing w:after="240" w:before="240" w:line="240" w:lineRule="auto"/>
        <w:rPr>
          <w:b w:val="0"/>
          <w:bCs w:val="0"/>
          <w:i w:val="1"/>
          <w:iCs w:val="1"/>
          <w:color w:val="7f7f7f"/>
          <w:sz w:val="16"/>
          <w:szCs w:val="16"/>
        </w:rPr>
      </w:pPr>
      <w:r w:rsidDel="00000000" w:rsidR="00000000" w:rsidRPr="00000000">
        <w:rPr>
          <w:b w:val="1"/>
          <w:bCs w:val="1"/>
          <w:i w:val="1"/>
          <w:iCs w:val="1"/>
          <w:color w:val="ffa11c"/>
          <w:sz w:val="16"/>
          <w:szCs w:val="16"/>
          <w:rtl w:val="0"/>
        </w:rPr>
        <w:t xml:space="preserve">Nota.</w:t>
      </w:r>
      <w:r w:rsidDel="00000000" w:rsidR="00000000" w:rsidRPr="00000000">
        <w:rPr>
          <w:sz w:val="16"/>
          <w:szCs w:val="16"/>
          <w:rtl w:val="0"/>
        </w:rPr>
        <w:t xml:space="preserve"> </w:t>
      </w:r>
      <w:r w:rsidDel="00000000" w:rsidR="00000000" w:rsidRPr="00000000">
        <w:rPr>
          <w:b w:val="0"/>
          <w:bCs w:val="0"/>
          <w:color w:val="7f7f7f"/>
          <w:sz w:val="16"/>
          <w:szCs w:val="16"/>
          <w:rtl w:val="0"/>
        </w:rPr>
        <w:t xml:space="preserve">Fuente: Gulka (2023, p. 105). </w:t>
      </w:r>
      <w:r w:rsidDel="00000000" w:rsidR="00000000" w:rsidRPr="00000000">
        <w:rPr>
          <w:b w:val="0"/>
          <w:bCs w:val="0"/>
          <w:i w:val="1"/>
          <w:iCs w:val="1"/>
          <w:color w:val="7f7f7f"/>
          <w:sz w:val="16"/>
          <w:szCs w:val="16"/>
          <w:rtl w:val="0"/>
        </w:rPr>
        <w:t xml:space="preserve">[Inicio de la descripción.]</w:t>
      </w:r>
      <w:r w:rsidDel="00000000" w:rsidR="00000000" w:rsidRPr="00000000">
        <w:rPr>
          <w:b w:val="0"/>
          <w:bCs w:val="0"/>
          <w:color w:val="7f7f7f"/>
          <w:sz w:val="16"/>
          <w:szCs w:val="16"/>
          <w:rtl w:val="0"/>
        </w:rPr>
        <w:t xml:space="preserve"> Gráfico de barras horizontales que compara las proporciones de género en tres grupos. Entre los docentes de los programas de posgrado en Educación, el 62,2% son del género femenino, el 34,3% del masculino y el 3,5% no tiene información. En los equipos editoriales, esas proporciones son, respectivamente, 54,4%, 41,9% y 3,6%; entre los participantes de la investigación, 53,4%, 44,3% y 2,3%. El género femenino predomina en los tres grupos. </w:t>
      </w:r>
      <w:r w:rsidDel="00000000" w:rsidR="00000000" w:rsidRPr="00000000">
        <w:rPr>
          <w:b w:val="0"/>
          <w:bCs w:val="0"/>
          <w:i w:val="1"/>
          <w:iCs w:val="1"/>
          <w:color w:val="7f7f7f"/>
          <w:sz w:val="16"/>
          <w:szCs w:val="16"/>
          <w:rtl w:val="0"/>
        </w:rPr>
        <w:t xml:space="preserve">[Fin de la descripción.]</w:t>
      </w:r>
    </w:p>
    <w:p w:rsidR="00000000" w:rsidDel="00000000" w:rsidP="00000000" w:rsidRDefault="00000000" w:rsidRPr="00000000" w14:paraId="000000CA">
      <w:pPr>
        <w:spacing w:after="240" w:before="240" w:line="240" w:lineRule="auto"/>
        <w:rPr/>
      </w:pPr>
      <w:r w:rsidDel="00000000" w:rsidR="00000000" w:rsidRPr="00000000">
        <w:rPr>
          <w:rtl w:val="0"/>
        </w:rPr>
      </w:r>
    </w:p>
    <w:p w:rsidR="00000000" w:rsidDel="00000000" w:rsidP="00000000" w:rsidRDefault="00000000" w:rsidRPr="00000000" w14:paraId="000000CB">
      <w:pPr>
        <w:rPr>
          <w:b w:val="1"/>
          <w:bCs w:val="1"/>
          <w:u w:val="single"/>
        </w:rPr>
      </w:pPr>
      <w:r w:rsidDel="00000000" w:rsidR="00000000" w:rsidRPr="00000000">
        <w:rPr>
          <w:b w:val="1"/>
          <w:bCs w:val="1"/>
          <w:u w:val="single"/>
          <w:rtl w:val="0"/>
        </w:rPr>
        <w:t xml:space="preserve">Ejemplo negativo (no accesible):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Fuente: Gulka (2023, p. 105). Gráfico con nueve barras horizontales azules. </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pStyle w:val="Heading1"/>
        <w:numPr>
          <w:ilvl w:val="0"/>
          <w:numId w:val="12"/>
        </w:numPr>
        <w:ind w:left="432" w:hanging="432"/>
        <w:rPr/>
      </w:pPr>
      <w:r w:rsidDel="00000000" w:rsidR="00000000" w:rsidRPr="00000000">
        <w:rPr>
          <w:rtl w:val="0"/>
        </w:rPr>
        <w:t xml:space="preserve">Citas</w:t>
      </w:r>
    </w:p>
    <w:p w:rsidR="00000000" w:rsidDel="00000000" w:rsidP="00000000" w:rsidRDefault="00000000" w:rsidRPr="00000000" w14:paraId="000000CF">
      <w:pPr>
        <w:rPr/>
      </w:pPr>
      <w:r w:rsidDel="00000000" w:rsidR="00000000" w:rsidRPr="00000000">
        <w:rPr>
          <w:rtl w:val="0"/>
        </w:rPr>
        <w:t xml:space="preserve">Las citas y referencias deben ajustarse a la normalización de la American Psychology Association (APA), 7ª edición. Se rechazarán los artículos presentados con otras normas.</w:t>
      </w:r>
    </w:p>
    <w:p w:rsidR="00000000" w:rsidDel="00000000" w:rsidP="00000000" w:rsidRDefault="00000000" w:rsidRPr="00000000" w14:paraId="000000D0">
      <w:pPr>
        <w:rPr/>
      </w:pPr>
      <w:r w:rsidDel="00000000" w:rsidR="00000000" w:rsidRPr="00000000">
        <w:rPr>
          <w:rtl w:val="0"/>
        </w:rPr>
        <w:t xml:space="preserve">Todas las obras citadas deben ser referenciadas y todas las obras de la lista de referencias deben ser citadas en el cuerpo del texto, indicando la correcta correspondencia entre las partes.</w:t>
      </w:r>
    </w:p>
    <w:p w:rsidR="00000000" w:rsidDel="00000000" w:rsidP="00000000" w:rsidRDefault="00000000" w:rsidRPr="00000000" w14:paraId="000000D1">
      <w:pPr>
        <w:rPr/>
      </w:pPr>
      <w:r w:rsidDel="00000000" w:rsidR="00000000" w:rsidRPr="00000000">
        <w:rPr>
          <w:rtl w:val="0"/>
        </w:rPr>
        <w:t xml:space="preserve">La norma utilizada por las normas APA es autor-fecha, incluyendo el apellido del autor y la fecha de publicación en el cuerpo del texto, con identificación de la página cuando proceda. No utilice indicaciones de la fuente en las notas a pie de página ni en las notas finales. Las normas APA no prevén el uso de los términos apud, op. cit, id., ibid. y otros, por lo que no deben aparecer en los artículos.</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keepNext w:val="1"/>
        <w:rPr/>
      </w:pPr>
      <w:r w:rsidDel="00000000" w:rsidR="00000000" w:rsidRPr="00000000">
        <w:rPr>
          <w:b w:val="1"/>
          <w:bCs w:val="1"/>
          <w:u w:val="single"/>
          <w:rtl w:val="0"/>
        </w:rPr>
        <w:t xml:space="preserve">Ejemplos:</w:t>
      </w: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Un autor:</w:t>
        <w:tab/>
        <w:tab/>
        <w:tab/>
        <w:t xml:space="preserve">Netto (2001).</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(Netto, 2001). </w:t>
      </w:r>
    </w:p>
    <w:p w:rsidR="00000000" w:rsidDel="00000000" w:rsidP="00000000" w:rsidRDefault="00000000" w:rsidRPr="00000000" w14:paraId="000000D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Dos autores: </w:t>
        <w:tab/>
        <w:tab/>
        <w:tab/>
        <w:t xml:space="preserve">Motta-Júnior y Lombardi (2002).</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(Motta-Júnior &amp; Lombardi, 2002).</w:t>
      </w:r>
    </w:p>
    <w:p w:rsidR="00000000" w:rsidDel="00000000" w:rsidP="00000000" w:rsidRDefault="00000000" w:rsidRPr="00000000" w14:paraId="000000D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Tres o más autores:</w:t>
        <w:tab/>
        <w:tab/>
        <w:t xml:space="preserve">Villani et al. (2001).</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(Villani et al., 2001).</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Para los apellidos con preposición, no es necesario indicarla.</w:t>
      </w:r>
    </w:p>
    <w:p w:rsidR="00000000" w:rsidDel="00000000" w:rsidP="00000000" w:rsidRDefault="00000000" w:rsidRPr="00000000" w14:paraId="000000DC">
      <w:pPr>
        <w:rPr>
          <w:b w:val="1"/>
          <w:bCs w:val="1"/>
          <w:u w:val="single"/>
        </w:rPr>
      </w:pPr>
      <w:r w:rsidDel="00000000" w:rsidR="00000000" w:rsidRPr="00000000">
        <w:rPr>
          <w:b w:val="1"/>
          <w:bCs w:val="1"/>
          <w:u w:val="single"/>
          <w:rtl w:val="0"/>
        </w:rPr>
        <w:t xml:space="preserve">Ejemplo:</w:t>
      </w:r>
    </w:p>
    <w:p w:rsidR="00000000" w:rsidDel="00000000" w:rsidP="00000000" w:rsidRDefault="00000000" w:rsidRPr="00000000" w14:paraId="000000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José de Oliveira:</w:t>
        <w:tab/>
        <w:t xml:space="preserve">Correcto: Oliveira, J.</w:t>
      </w:r>
    </w:p>
    <w:p w:rsidR="00000000" w:rsidDel="00000000" w:rsidP="00000000" w:rsidRDefault="00000000" w:rsidRPr="00000000" w14:paraId="000000DE">
      <w:pPr>
        <w:ind w:left="2160" w:firstLine="720"/>
        <w:rPr/>
      </w:pPr>
      <w:r w:rsidDel="00000000" w:rsidR="00000000" w:rsidRPr="00000000">
        <w:rPr>
          <w:rtl w:val="0"/>
        </w:rPr>
        <w:t xml:space="preserve">Incorrecto: Oliveira, J. de.</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Para apellidos con indicación de parentesco, haga lo siguiente:</w:t>
      </w:r>
    </w:p>
    <w:p w:rsidR="00000000" w:rsidDel="00000000" w:rsidP="00000000" w:rsidRDefault="00000000" w:rsidRPr="00000000" w14:paraId="000000E1">
      <w:pPr>
        <w:rPr>
          <w:b w:val="1"/>
          <w:bCs w:val="1"/>
          <w:u w:val="single"/>
        </w:rPr>
      </w:pPr>
      <w:r w:rsidDel="00000000" w:rsidR="00000000" w:rsidRPr="00000000">
        <w:rPr>
          <w:b w:val="1"/>
          <w:bCs w:val="1"/>
          <w:u w:val="single"/>
          <w:rtl w:val="0"/>
        </w:rPr>
        <w:t xml:space="preserve">Ejemplo:</w:t>
      </w:r>
    </w:p>
    <w:p w:rsidR="00000000" w:rsidDel="00000000" w:rsidP="00000000" w:rsidRDefault="00000000" w:rsidRPr="00000000" w14:paraId="000000E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Mário Borges Pereira Júnior:</w:t>
        <w:tab/>
        <w:t xml:space="preserve">En las referencias: Pereira, M. B., Jr. (2023).</w:t>
      </w:r>
    </w:p>
    <w:p w:rsidR="00000000" w:rsidDel="00000000" w:rsidP="00000000" w:rsidRDefault="00000000" w:rsidRPr="00000000" w14:paraId="000000E3">
      <w:pPr>
        <w:ind w:left="2880" w:firstLine="720"/>
        <w:rPr/>
      </w:pPr>
      <w:r w:rsidDel="00000000" w:rsidR="00000000" w:rsidRPr="00000000">
        <w:rPr>
          <w:rtl w:val="0"/>
        </w:rPr>
        <w:t xml:space="preserve">En la cita textual: (Pereira, 2023).</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Si dos citas coinciden al abreviarlas con et al., cite los apellidos de los primeros autores y tantos otros como sea necesario para distinguirlos de otros trabajos utilizados. El et al. no debe ir en itálica.</w:t>
      </w:r>
    </w:p>
    <w:p w:rsidR="00000000" w:rsidDel="00000000" w:rsidP="00000000" w:rsidRDefault="00000000" w:rsidRPr="00000000" w14:paraId="000000E6">
      <w:pPr>
        <w:rPr>
          <w:b w:val="1"/>
          <w:bCs w:val="1"/>
          <w:u w:val="single"/>
        </w:rPr>
      </w:pPr>
      <w:r w:rsidDel="00000000" w:rsidR="00000000" w:rsidRPr="00000000">
        <w:rPr>
          <w:b w:val="1"/>
          <w:bCs w:val="1"/>
          <w:u w:val="single"/>
          <w:rtl w:val="0"/>
        </w:rPr>
        <w:t xml:space="preserve">Ejemplos:</w:t>
      </w:r>
    </w:p>
    <w:p w:rsidR="00000000" w:rsidDel="00000000" w:rsidP="00000000" w:rsidRDefault="00000000" w:rsidRPr="00000000" w14:paraId="000000E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Para leyes y decretos:</w:t>
        <w:tab/>
        <w:t xml:space="preserve"> </w:t>
        <w:tab/>
        <w:t xml:space="preserve">Lei n. 10.639 (2003).</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(Lei n. 10.639, 2003). </w:t>
      </w:r>
    </w:p>
    <w:p w:rsidR="00000000" w:rsidDel="00000000" w:rsidP="00000000" w:rsidRDefault="00000000" w:rsidRPr="00000000" w14:paraId="000000E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Organismo o institución: </w:t>
        <w:tab/>
        <w:t xml:space="preserve">World Health Organization (WHO, 2026).</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0" w:right="720" w:hanging="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(World Health Organization [WHO], 2026).</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Para las citas posteriores: (WHO, 2026)</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2880" w:right="720" w:firstLine="72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En las referencias: World Health Organization</w:t>
      </w:r>
    </w:p>
    <w:p w:rsidR="00000000" w:rsidDel="00000000" w:rsidP="00000000" w:rsidRDefault="00000000" w:rsidRPr="00000000" w14:paraId="000000ED">
      <w:pPr>
        <w:rPr/>
      </w:pPr>
      <w:r w:rsidDel="00000000" w:rsidR="00000000" w:rsidRPr="00000000">
        <w:rPr>
          <w:rtl w:val="0"/>
        </w:rPr>
        <w:t xml:space="preserve">Cuando haya más de una obra del mismo autor y en el mismo año, añada letras minúsculas, como en el ejemplo: (Davidson, 2000a, 2000b). Cuando haya más de una cita dentro del mismo paréntesis, se colocarán en orden alfabético por el apellido del primer autor (orden de la lista de referencias) y separadas entre sí por punto y coma: (Detoni et al., 2000; Girard, 1984; Grovum, 1988; Steindel et al., 1993). Para autores con el mismo apellido: (P. Freire, 1996; C. Freire, 1996).</w:t>
      </w:r>
    </w:p>
    <w:p w:rsidR="00000000" w:rsidDel="00000000" w:rsidP="00000000" w:rsidRDefault="00000000" w:rsidRPr="00000000" w14:paraId="000000EE">
      <w:pPr>
        <w:rPr/>
      </w:pPr>
      <w:r w:rsidDel="00000000" w:rsidR="00000000" w:rsidRPr="00000000">
        <w:rPr>
          <w:rtl w:val="0"/>
        </w:rPr>
        <w:t xml:space="preserve">Una cita indirecta es una paráfrasis, basada en la idea u opinión de un autor en una obra que se ha consultado. No requiere ningún formato especial y normalmente debe incorporarse al cuerpo del texto. Indique la fuente en la que se basa la cita indirecta, indicando el autor y el año. No es necesario indicar el número de página. Por ejemplo: “Según Moraes (2007), nuestras observaciones se guían por los conocimientos que ya tenemos.”</w:t>
      </w:r>
    </w:p>
    <w:p w:rsidR="00000000" w:rsidDel="00000000" w:rsidP="00000000" w:rsidRDefault="00000000" w:rsidRPr="00000000" w14:paraId="000000EF">
      <w:pPr>
        <w:rPr/>
      </w:pPr>
      <w:r w:rsidDel="00000000" w:rsidR="00000000" w:rsidRPr="00000000">
        <w:rPr>
          <w:rtl w:val="0"/>
        </w:rPr>
        <w:t xml:space="preserve">Las citas directas son aquellas en las que se ha copiado textualmente el contenido de otra obra. Las citas directas de menos de 40 palabras deben insertarse normalmente en el texto entre comillas dobles. Cuando las citas directas son de 40 palabras o más, deben separarse del texto, sangrarse 1,27cm del margen izquierdo y sin comillas. La fuente de las citas deben ser </w:t>
      </w:r>
      <w:r w:rsidDel="00000000" w:rsidR="00000000" w:rsidRPr="00000000">
        <w:rPr>
          <w:color w:val="282828"/>
          <w:rtl w:val="0"/>
        </w:rPr>
        <w:t xml:space="preserve">Arial, tamaño 9</w:t>
      </w:r>
      <w:r w:rsidDel="00000000" w:rsidR="00000000" w:rsidRPr="00000000">
        <w:rPr>
          <w:rtl w:val="0"/>
        </w:rPr>
        <w:t xml:space="preserve">, con alineación </w:t>
      </w:r>
      <w:r w:rsidDel="00000000" w:rsidR="00000000" w:rsidRPr="00000000">
        <w:rPr>
          <w:color w:val="282828"/>
          <w:rtl w:val="0"/>
        </w:rPr>
        <w:t xml:space="preserve">justificada y color </w:t>
      </w:r>
      <w:r w:rsidDel="00000000" w:rsidR="00000000" w:rsidRPr="00000000">
        <w:rPr>
          <w:rtl w:val="0"/>
        </w:rPr>
        <w:t xml:space="preserve">gris claro [#7F7F7F]. Utilice el estilo Cita para normalizar el formato. Las citas directas deben indicar la página de la que se ha extraído la información.</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keepNext w:val="1"/>
        <w:rPr>
          <w:b w:val="1"/>
          <w:bCs w:val="1"/>
          <w:u w:val="single"/>
        </w:rPr>
      </w:pPr>
      <w:r w:rsidDel="00000000" w:rsidR="00000000" w:rsidRPr="00000000">
        <w:rPr>
          <w:b w:val="1"/>
          <w:bCs w:val="1"/>
          <w:u w:val="single"/>
          <w:rtl w:val="0"/>
        </w:rPr>
        <w:t xml:space="preserve">Ejemplo: </w:t>
      </w:r>
    </w:p>
    <w:p w:rsidR="00000000" w:rsidDel="00000000" w:rsidP="00000000" w:rsidRDefault="00000000" w:rsidRPr="00000000" w14:paraId="000000F2">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45" w:firstLine="0"/>
        <w:jc w:val="both"/>
        <w:rPr>
          <w:rFonts w:ascii="Arial" w:cs="Arial" w:eastAsia="Arial" w:hAnsi="Arial"/>
          <w:b w:val="0"/>
          <w:bCs w:val="0"/>
          <w:i w:val="0"/>
          <w:iCs w:val="0"/>
          <w:smallCaps w:val="0"/>
          <w:strike w:val="0"/>
          <w:color w:val="7f7f7f"/>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8"/>
          <w:szCs w:val="18"/>
          <w:u w:val="none"/>
          <w:shd w:fill="auto" w:val="clear"/>
          <w:vertAlign w:val="baseline"/>
          <w:rtl w:val="0"/>
        </w:rPr>
        <w:t xml:space="preserve">Ejemplo de cita directa de más de 40 palabras. Ejemplo de cita directa de más de 40 palabras. Ejemplo de cita directa de más de 40 palabras. Ejemplo de cita directa de más de 40 palabras. Ejemplo de cita directa de más de 40 palabras. (Moraes, 2007, p. 197)</w:t>
      </w:r>
    </w:p>
    <w:p w:rsidR="00000000" w:rsidDel="00000000" w:rsidP="00000000" w:rsidRDefault="00000000" w:rsidRPr="00000000" w14:paraId="000000F3">
      <w:pPr>
        <w:rPr/>
      </w:pPr>
      <w:r w:rsidDel="00000000" w:rsidR="00000000" w:rsidRPr="00000000">
        <w:rPr>
          <w:rtl w:val="0"/>
        </w:rPr>
        <w:t xml:space="preserve">Si el pasaje original ocupa más de una página: (Freire, 1996, pp. 87-88)</w:t>
      </w:r>
    </w:p>
    <w:p w:rsidR="00000000" w:rsidDel="00000000" w:rsidP="00000000" w:rsidRDefault="00000000" w:rsidRPr="00000000" w14:paraId="000000F4">
      <w:pPr>
        <w:rPr/>
      </w:pPr>
      <w:r w:rsidDel="00000000" w:rsidR="00000000" w:rsidRPr="00000000">
        <w:rPr>
          <w:rtl w:val="0"/>
        </w:rPr>
        <w:t xml:space="preserve">Evite utilizar una cita de una cita. Si es imprescindible, siga el ejemplo: (Freire, 1996, citado en Delizoicov, 2020, p. 102). Evite usar citas con más de 3 líneas.</w:t>
      </w:r>
    </w:p>
    <w:p w:rsidR="00000000" w:rsidDel="00000000" w:rsidP="00000000" w:rsidRDefault="00000000" w:rsidRPr="00000000" w14:paraId="000000F5">
      <w:pPr>
        <w:rPr/>
      </w:pPr>
      <w:r w:rsidDel="00000000" w:rsidR="00000000" w:rsidRPr="00000000">
        <w:rPr>
          <w:rtl w:val="0"/>
        </w:rPr>
        <w:t xml:space="preserve">En la lista de referencias sólo deben aparecer las fuentes citadas en el texto.</w:t>
      </w:r>
    </w:p>
    <w:p w:rsidR="00000000" w:rsidDel="00000000" w:rsidP="00000000" w:rsidRDefault="00000000" w:rsidRPr="00000000" w14:paraId="000000F6">
      <w:pPr>
        <w:rPr/>
      </w:pPr>
      <w:r w:rsidDel="00000000" w:rsidR="00000000" w:rsidRPr="00000000">
        <w:rPr>
          <w:rtl w:val="0"/>
        </w:rPr>
        <w:t xml:space="preserve">Para indicar la supresión del texto citado, utilice puntos suspensivos separados por un espacio: “Cita . . . más de 40 palabras”. (Moraes, 2007, p. 197)</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pStyle w:val="Heading1"/>
        <w:numPr>
          <w:ilvl w:val="0"/>
          <w:numId w:val="12"/>
        </w:numPr>
        <w:ind w:left="432" w:hanging="432"/>
        <w:rPr>
          <w:color w:val="262626"/>
        </w:rPr>
      </w:pPr>
      <w:r w:rsidDel="00000000" w:rsidR="00000000" w:rsidRPr="00000000">
        <w:rPr>
          <w:color w:val="262626"/>
          <w:rtl w:val="0"/>
        </w:rPr>
        <w:t xml:space="preserve">Modelos de referencias </w:t>
      </w:r>
    </w:p>
    <w:p w:rsidR="00000000" w:rsidDel="00000000" w:rsidP="00000000" w:rsidRDefault="00000000" w:rsidRPr="00000000" w14:paraId="000000F9">
      <w:pPr>
        <w:rPr/>
      </w:pPr>
      <w:r w:rsidDel="00000000" w:rsidR="00000000" w:rsidRPr="00000000">
        <w:rPr>
          <w:rtl w:val="0"/>
        </w:rPr>
        <w:t xml:space="preserve">Incluya en la lista de referencias únicamente las obras citadas en el cuerpo del texto. </w:t>
      </w:r>
    </w:p>
    <w:p w:rsidR="00000000" w:rsidDel="00000000" w:rsidP="00000000" w:rsidRDefault="00000000" w:rsidRPr="00000000" w14:paraId="000000FA">
      <w:pPr>
        <w:rPr/>
      </w:pPr>
      <w:r w:rsidDel="00000000" w:rsidR="00000000" w:rsidRPr="00000000">
        <w:rPr>
          <w:rtl w:val="0"/>
        </w:rPr>
        <w:t xml:space="preserve">La lista de referencias debe presentarse al final del artículo, alineada a la izquierda, con espaciado de 6 puntos antes, de 0 punto después y un espaciado mínimo de 13 puntos entre líneas, sin espaciado entre párrafos, con una sangría francesa (a partir de la segunda línea) de 1,27cm de cada referencia, y organizada en orden alfabético por apellido del autor, según las normas APA.</w:t>
      </w:r>
    </w:p>
    <w:p w:rsidR="00000000" w:rsidDel="00000000" w:rsidP="00000000" w:rsidRDefault="00000000" w:rsidRPr="00000000" w14:paraId="000000FB">
      <w:pPr>
        <w:rPr/>
      </w:pPr>
      <w:r w:rsidDel="00000000" w:rsidR="00000000" w:rsidRPr="00000000">
        <w:rPr>
          <w:rtl w:val="0"/>
        </w:rPr>
        <w:t xml:space="preserve">No utilice et al, enumere todos los autores. Obras con 21 autores o más, enumere los 19 primeros, añada tres puntos separados por espacios y cite el último autor de la lista, totalizando 20 autores listados.</w:t>
      </w:r>
    </w:p>
    <w:p w:rsidR="00000000" w:rsidDel="00000000" w:rsidP="00000000" w:rsidRDefault="00000000" w:rsidRPr="00000000" w14:paraId="000000FC">
      <w:pPr>
        <w:rPr/>
      </w:pPr>
      <w:r w:rsidDel="00000000" w:rsidR="00000000" w:rsidRPr="00000000">
        <w:rPr>
          <w:rtl w:val="0"/>
        </w:rPr>
        <w:t xml:space="preserve">Las obras disponibles en línea deben ir acompañadas del Digital Object Identifier (DOI) en formato de hyperlink. Si la fuente no dispone de DOI, deberá indicarse la URL de acceso.</w:t>
      </w:r>
    </w:p>
    <w:p w:rsidR="00000000" w:rsidDel="00000000" w:rsidP="00000000" w:rsidRDefault="00000000" w:rsidRPr="00000000" w14:paraId="000000FD">
      <w:pPr>
        <w:rPr/>
      </w:pPr>
      <w:r w:rsidDel="00000000" w:rsidR="00000000" w:rsidRPr="00000000">
        <w:rPr>
          <w:rtl w:val="0"/>
        </w:rPr>
        <w:t xml:space="preserve">Utilice el estilo Referencias de la galería de estilos para la tabulación.</w:t>
      </w:r>
    </w:p>
    <w:p w:rsidR="00000000" w:rsidDel="00000000" w:rsidP="00000000" w:rsidRDefault="00000000" w:rsidRPr="00000000" w14:paraId="000000FE">
      <w:pPr>
        <w:rPr/>
      </w:pPr>
      <w:r w:rsidDel="00000000" w:rsidR="00000000" w:rsidRPr="00000000">
        <w:rPr>
          <w:rtl w:val="0"/>
        </w:rPr>
        <w:t xml:space="preserve">Las siguientes secciones presentan los diferentes tipos de fuentes de información y la forma adecuada de citarlas en la lista de referencias.</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pStyle w:val="Heading2"/>
        <w:numPr>
          <w:ilvl w:val="1"/>
          <w:numId w:val="12"/>
        </w:numPr>
        <w:ind w:left="576" w:hanging="576"/>
        <w:rPr/>
      </w:pPr>
      <w:r w:rsidDel="00000000" w:rsidR="00000000" w:rsidRPr="00000000">
        <w:rPr>
          <w:color w:val="262626"/>
          <w:rtl w:val="0"/>
        </w:rPr>
        <w:t xml:space="preserve">Libros e manuales</w:t>
      </w: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Backus, G. E. (1996).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Foundations of geophysics</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Cambridge University Press.</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Clarke, F. W. (1924).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The data of geochemistry</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(5th ed.). United States Geological Survey, Washington Government Printing Office. </w:t>
      </w:r>
      <w:hyperlink r:id="rId14">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https://pubs.usgs.gov/bul/0770/report.pdf</w:t>
        </w:r>
      </w:hyperlink>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Fetter, C. W. (1994).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Applied hydrogeology</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(3rd ed.). Prentice Hall.</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Gould, S. J. (2002).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The structure of evolutionary theory</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Belknap Press. </w:t>
      </w:r>
      <w:hyperlink r:id="rId15">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https://archive.org/details/TheStructureOfEvolutionaryTheory</w:t>
        </w:r>
      </w:hyperlink>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Keller, E. A., &amp; Devecchio, D. (2019).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Introduction to environmental geology</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Pearson.</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Köppen, W. (1931).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Grundriss der Klimakunde: Outline of climate science</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Walter de Gruyter &amp; Co. </w:t>
      </w:r>
      <w:hyperlink r:id="rId16">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https://api.pageplace.de/preview/DT0400.9783111667751_A40793869/preview-9783111667751_A40793869.pdf</w:t>
        </w:r>
      </w:hyperlink>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Lyell, C. (1853).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Principles of geology: The modern changes of the earth and its inhabitants</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(9th ed.). Little, Brown and Company. </w:t>
      </w:r>
      <w:hyperlink r:id="rId17">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https://archive.org/details/principlesgeolo00lyelgoog/page/n5/mode/2up</w:t>
        </w:r>
      </w:hyperlink>
      <w:r w:rsidDel="00000000" w:rsidR="00000000" w:rsidRPr="00000000">
        <w:rPr>
          <w:rtl w:val="0"/>
        </w:rPr>
      </w:r>
    </w:p>
    <w:p w:rsidR="00000000" w:rsidDel="00000000" w:rsidP="00000000" w:rsidRDefault="00000000" w:rsidRPr="00000000" w14:paraId="00000108">
      <w:pPr>
        <w:spacing w:after="0" w:before="120" w:lineRule="auto"/>
        <w:ind w:hanging="720"/>
        <w:rPr/>
      </w:pPr>
      <w:r w:rsidDel="00000000" w:rsidR="00000000" w:rsidRPr="00000000">
        <w:rPr>
          <w:rtl w:val="0"/>
        </w:rPr>
      </w:r>
    </w:p>
    <w:p w:rsidR="00000000" w:rsidDel="00000000" w:rsidP="00000000" w:rsidRDefault="00000000" w:rsidRPr="00000000" w14:paraId="00000109">
      <w:pPr>
        <w:pStyle w:val="Heading2"/>
        <w:numPr>
          <w:ilvl w:val="1"/>
          <w:numId w:val="12"/>
        </w:numPr>
        <w:ind w:left="576" w:hanging="576"/>
        <w:rPr/>
      </w:pPr>
      <w:r w:rsidDel="00000000" w:rsidR="00000000" w:rsidRPr="00000000">
        <w:rPr>
          <w:rtl w:val="0"/>
        </w:rPr>
        <w:t xml:space="preserve">Artículos científicos en revistas</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Borgman, C. L. (2012). The conundrum of sharing research data.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Journal of the American Society for Information Science and Technology, 63</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(6), 1059-1078. </w:t>
      </w:r>
      <w:hyperlink r:id="rId18">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https://doi.org/10.1002/asi.22634</w:t>
        </w:r>
      </w:hyperlink>
      <w:r w:rsidDel="00000000" w:rsidR="00000000" w:rsidRPr="00000000">
        <w:rPr>
          <w:rtl w:val="0"/>
        </w:rPr>
      </w:r>
    </w:p>
    <w:p w:rsidR="00000000" w:rsidDel="00000000" w:rsidP="00000000" w:rsidRDefault="00000000" w:rsidRPr="00000000" w14:paraId="0000010B">
      <w:pPr>
        <w:spacing w:after="0" w:before="120" w:lineRule="auto"/>
        <w:ind w:left="720" w:hanging="720"/>
        <w:jc w:val="left"/>
        <w:rPr/>
      </w:pPr>
      <w:r w:rsidDel="00000000" w:rsidR="00000000" w:rsidRPr="00000000">
        <w:rPr>
          <w:rtl w:val="0"/>
        </w:rPr>
        <w:t xml:space="preserve">Felden, J., Möller, L., &amp; Schindler, U. et al. (2023). PANGAEA - Data publisher for earth &amp; environmental science. </w:t>
      </w:r>
      <w:r w:rsidDel="00000000" w:rsidR="00000000" w:rsidRPr="00000000">
        <w:rPr>
          <w:i w:val="1"/>
          <w:iCs w:val="1"/>
          <w:rtl w:val="0"/>
        </w:rPr>
        <w:t xml:space="preserve">Scientific Data, 10</w:t>
      </w:r>
      <w:r w:rsidDel="00000000" w:rsidR="00000000" w:rsidRPr="00000000">
        <w:rPr>
          <w:rtl w:val="0"/>
        </w:rPr>
        <w:t xml:space="preserve">(347), Article e347. </w:t>
      </w:r>
      <w:hyperlink r:id="rId19">
        <w:r w:rsidDel="00000000" w:rsidR="00000000" w:rsidRPr="00000000">
          <w:rPr>
            <w:color w:val="ffa11c"/>
            <w:u w:val="single"/>
            <w:rtl w:val="0"/>
          </w:rPr>
          <w:t xml:space="preserve">https://doi.org/10.1038/s41597-023-02269-x</w:t>
        </w:r>
      </w:hyperlink>
      <w:r w:rsidDel="00000000" w:rsidR="00000000" w:rsidRPr="00000000">
        <w:rPr>
          <w:rtl w:val="0"/>
        </w:rPr>
      </w:r>
    </w:p>
    <w:p w:rsidR="00000000" w:rsidDel="00000000" w:rsidP="00000000" w:rsidRDefault="00000000" w:rsidRPr="00000000" w14:paraId="0000010C">
      <w:pPr>
        <w:spacing w:after="0" w:before="120" w:lineRule="auto"/>
        <w:ind w:left="720" w:hanging="720"/>
        <w:jc w:val="left"/>
        <w:rPr/>
      </w:pPr>
      <w:r w:rsidDel="00000000" w:rsidR="00000000" w:rsidRPr="00000000">
        <w:rPr>
          <w:rtl w:val="0"/>
        </w:rPr>
        <w:t xml:space="preserve">Jiao, H., Qiu, Y., Ma, X., &amp; Yang, B. (2024). Dissemination effect of data papers on scientific datasets. </w:t>
      </w:r>
      <w:r w:rsidDel="00000000" w:rsidR="00000000" w:rsidRPr="00000000">
        <w:rPr>
          <w:i w:val="1"/>
          <w:iCs w:val="1"/>
          <w:rtl w:val="0"/>
        </w:rPr>
        <w:t xml:space="preserve">Journal of the Association for Information Science and Technology, 75</w:t>
      </w:r>
      <w:r w:rsidDel="00000000" w:rsidR="00000000" w:rsidRPr="00000000">
        <w:rPr>
          <w:rtl w:val="0"/>
        </w:rPr>
        <w:t xml:space="preserve">(2), 115-131. </w:t>
      </w:r>
      <w:hyperlink r:id="rId20">
        <w:r w:rsidDel="00000000" w:rsidR="00000000" w:rsidRPr="00000000">
          <w:rPr>
            <w:color w:val="ffa11c"/>
            <w:u w:val="single"/>
            <w:rtl w:val="0"/>
          </w:rPr>
          <w:t xml:space="preserve">https://doi.org/10.1002/asi.24843</w:t>
        </w:r>
      </w:hyperlink>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Oliveira, D. G. D., &amp; Orlando, O. Filho, (2019). Avaliação dos dados abertos da Previdência Social.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Revista Meta: Avaliação, 11</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(31), Artigo 223. </w:t>
      </w:r>
      <w:hyperlink r:id="rId21">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https://doi.org/10.22347/2175-2753v11i31.1757</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0E">
      <w:pPr>
        <w:spacing w:after="0" w:lineRule="auto"/>
        <w:rPr/>
      </w:pPr>
      <w:r w:rsidDel="00000000" w:rsidR="00000000" w:rsidRPr="00000000">
        <w:rPr>
          <w:rtl w:val="0"/>
        </w:rPr>
      </w:r>
    </w:p>
    <w:p w:rsidR="00000000" w:rsidDel="00000000" w:rsidP="00000000" w:rsidRDefault="00000000" w:rsidRPr="00000000" w14:paraId="0000010F">
      <w:pPr>
        <w:pStyle w:val="Heading2"/>
        <w:numPr>
          <w:ilvl w:val="1"/>
          <w:numId w:val="12"/>
        </w:numPr>
        <w:ind w:left="576" w:hanging="576"/>
        <w:rPr/>
      </w:pPr>
      <w:r w:rsidDel="00000000" w:rsidR="00000000" w:rsidRPr="00000000">
        <w:rPr>
          <w:rtl w:val="0"/>
        </w:rPr>
        <w:t xml:space="preserve">Tesis y disertaciones</w:t>
      </w:r>
    </w:p>
    <w:p w:rsidR="00000000" w:rsidDel="00000000" w:rsidP="00000000" w:rsidRDefault="00000000" w:rsidRPr="00000000" w14:paraId="00000110">
      <w:pPr>
        <w:spacing w:after="0" w:before="120" w:lineRule="auto"/>
        <w:ind w:left="720" w:hanging="720"/>
        <w:jc w:val="left"/>
        <w:rPr/>
      </w:pPr>
      <w:r w:rsidDel="00000000" w:rsidR="00000000" w:rsidRPr="00000000">
        <w:rPr>
          <w:rtl w:val="0"/>
        </w:rPr>
        <w:t xml:space="preserve">Daniels, M. G. (2014). </w:t>
      </w:r>
      <w:r w:rsidDel="00000000" w:rsidR="00000000" w:rsidRPr="00000000">
        <w:rPr>
          <w:i w:val="1"/>
          <w:iCs w:val="1"/>
          <w:rtl w:val="0"/>
        </w:rPr>
        <w:t xml:space="preserve">Data reuse in museum contexts: Experiences of archaeologists and botanists</w:t>
      </w:r>
      <w:r w:rsidDel="00000000" w:rsidR="00000000" w:rsidRPr="00000000">
        <w:rPr>
          <w:rtl w:val="0"/>
        </w:rPr>
        <w:t xml:space="preserve"> [Doctoral dissertation, University of Michigan]. University of Michigan Repository. </w:t>
      </w:r>
      <w:hyperlink r:id="rId22">
        <w:r w:rsidDel="00000000" w:rsidR="00000000" w:rsidRPr="00000000">
          <w:rPr>
            <w:color w:val="ffa11c"/>
            <w:u w:val="single"/>
            <w:rtl w:val="0"/>
          </w:rPr>
          <w:t xml:space="preserve">http://hdl.handle.net/2027.42/108953</w:t>
        </w:r>
      </w:hyperlink>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Santos, T. V. (2021).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Identificadores persistentes: Aplicabilidade na organização e acesso à informação científica</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[Dissertação de mestrado, Universidade de São Paulo]. Biblioteca Digital de Teses e Dissertações da USP. </w:t>
      </w:r>
      <w:hyperlink r:id="rId23">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https://doi.org/10.11606/D.27.2021.tde-02052022-115537</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3">
      <w:pPr>
        <w:pStyle w:val="Heading2"/>
        <w:numPr>
          <w:ilvl w:val="1"/>
          <w:numId w:val="12"/>
        </w:numPr>
        <w:ind w:left="576" w:hanging="576"/>
        <w:rPr/>
      </w:pPr>
      <w:r w:rsidDel="00000000" w:rsidR="00000000" w:rsidRPr="00000000">
        <w:rPr>
          <w:rtl w:val="0"/>
        </w:rPr>
        <w:t xml:space="preserve">Conjuntos de datos (Datasets) y preprints</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Alperin, J. P., Portenoy, J., Demes, K., Larivière, V., &amp; Hustein, S. (2024). An analysis of the suitability of OpenAlex for bibliometric analyses [Preprint].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arXiv</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hyperlink r:id="rId24">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https://arxiv.org/abs/2404.17663</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15">
      <w:pPr>
        <w:spacing w:after="0" w:before="120" w:lineRule="auto"/>
        <w:ind w:left="709" w:hanging="720"/>
        <w:jc w:val="left"/>
        <w:rPr/>
      </w:pPr>
      <w:r w:rsidDel="00000000" w:rsidR="00000000" w:rsidRPr="00000000">
        <w:rPr>
          <w:rtl w:val="0"/>
        </w:rPr>
        <w:t xml:space="preserve">Bienhold, C., &amp; Boetius, A. (2015). Porosity in sediment cores from the Central Arctic Ocean during POLARSTERN cruise ARK-XXVII/3 from August-September 2012 [Dataset]. PANGAEA. </w:t>
      </w:r>
      <w:hyperlink r:id="rId25">
        <w:r w:rsidDel="00000000" w:rsidR="00000000" w:rsidRPr="00000000">
          <w:rPr>
            <w:color w:val="ffa11c"/>
            <w:u w:val="single"/>
            <w:rtl w:val="0"/>
          </w:rPr>
          <w:t xml:space="preserve">https://doi.org/10.1594/PANGAEA.849054</w:t>
        </w:r>
      </w:hyperlink>
      <w:r w:rsidDel="00000000" w:rsidR="00000000" w:rsidRPr="00000000">
        <w:rPr>
          <w:rtl w:val="0"/>
        </w:rPr>
      </w:r>
    </w:p>
    <w:p w:rsidR="00000000" w:rsidDel="00000000" w:rsidP="00000000" w:rsidRDefault="00000000" w:rsidRPr="00000000" w14:paraId="00000116">
      <w:pPr>
        <w:spacing w:after="0" w:before="120" w:lineRule="auto"/>
        <w:ind w:left="709" w:hanging="720"/>
        <w:jc w:val="left"/>
        <w:rPr/>
      </w:pPr>
      <w:r w:rsidDel="00000000" w:rsidR="00000000" w:rsidRPr="00000000">
        <w:rPr>
          <w:rtl w:val="0"/>
        </w:rPr>
        <w:t xml:space="preserve">Gastaldello, M., Agnini, C., Westerhold, T., Drury, A., &amp; Alegret, L. (2024). Age model, carbonate mass accumulation rates and benthic foraminifera from ODP Site 175-1085 [Dataset bundled publication]. PANGAEA. </w:t>
      </w:r>
      <w:hyperlink r:id="rId26">
        <w:r w:rsidDel="00000000" w:rsidR="00000000" w:rsidRPr="00000000">
          <w:rPr>
            <w:color w:val="ffa11c"/>
            <w:u w:val="single"/>
            <w:rtl w:val="0"/>
          </w:rPr>
          <w:t xml:space="preserve">https://doi.org/10.1594/PANGAEA.962075</w:t>
        </w:r>
      </w:hyperlink>
      <w:r w:rsidDel="00000000" w:rsidR="00000000" w:rsidRPr="00000000">
        <w:rPr>
          <w:rtl w:val="0"/>
        </w:rPr>
      </w:r>
    </w:p>
    <w:p w:rsidR="00000000" w:rsidDel="00000000" w:rsidP="00000000" w:rsidRDefault="00000000" w:rsidRPr="00000000" w14:paraId="00000117">
      <w:pPr>
        <w:spacing w:after="0" w:lineRule="auto"/>
        <w:ind w:left="360" w:firstLine="0"/>
        <w:rPr/>
      </w:pPr>
      <w:r w:rsidDel="00000000" w:rsidR="00000000" w:rsidRPr="00000000">
        <w:rPr>
          <w:rtl w:val="0"/>
        </w:rPr>
      </w:r>
    </w:p>
    <w:p w:rsidR="00000000" w:rsidDel="00000000" w:rsidP="00000000" w:rsidRDefault="00000000" w:rsidRPr="00000000" w14:paraId="00000118">
      <w:pPr>
        <w:pStyle w:val="Heading2"/>
        <w:numPr>
          <w:ilvl w:val="1"/>
          <w:numId w:val="12"/>
        </w:numPr>
        <w:ind w:left="576" w:hanging="576"/>
        <w:rPr/>
      </w:pPr>
      <w:r w:rsidDel="00000000" w:rsidR="00000000" w:rsidRPr="00000000">
        <w:rPr>
          <w:rtl w:val="0"/>
        </w:rPr>
        <w:t xml:space="preserve">Ponencias de congresos</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Molodtsov, F., &amp; Nikiforova, A. (2024, June 11-14).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An integrated usability framework for evaluating Open Government Data Portals: Comparative analysis of EU and GCC countries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[Research-article]</w:t>
      </w:r>
      <w:r w:rsidDel="00000000" w:rsidR="00000000" w:rsidRPr="00000000">
        <w:rPr>
          <w:rFonts w:ascii="Arial" w:cs="Arial" w:eastAsia="Arial" w:hAnsi="Arial"/>
          <w:b w:val="1"/>
          <w:bCs w:val="1"/>
          <w:i w:val="0"/>
          <w:iCs w:val="0"/>
          <w:smallCaps w:val="0"/>
          <w:strike w:val="0"/>
          <w:color w:val="404040"/>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25th Annual International Conference on Digital Government Research, Taipei, Taiwan. </w:t>
      </w:r>
      <w:hyperlink r:id="rId27">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https://doi.org/10.1145/3657054.3657159</w:t>
        </w:r>
      </w:hyperlink>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Souza, M. C.; Costa, R. F. (2023, Novembro 6-10).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Biblioteconomia negra no Brasil: a contribuição do GT-12 no Enancib para a valorização e visibilidade da cultura afro-brasileira no âmbito da Ciência da Informação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[Resumo expandido]. XXIII Encontro Nacional de Pesquisa e Pós-graduação em Ciência da Informação, São Cristóvão, SE, Brasil. </w:t>
      </w:r>
      <w:hyperlink r:id="rId28">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https://brapci.inf.br/v/258186</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1B">
      <w:pPr>
        <w:spacing w:after="0" w:lineRule="auto"/>
        <w:ind w:left="360" w:firstLine="0"/>
        <w:rPr/>
      </w:pPr>
      <w:r w:rsidDel="00000000" w:rsidR="00000000" w:rsidRPr="00000000">
        <w:rPr>
          <w:rtl w:val="0"/>
        </w:rPr>
      </w:r>
    </w:p>
    <w:p w:rsidR="00000000" w:rsidDel="00000000" w:rsidP="00000000" w:rsidRDefault="00000000" w:rsidRPr="00000000" w14:paraId="0000011C">
      <w:pPr>
        <w:pStyle w:val="Heading2"/>
        <w:numPr>
          <w:ilvl w:val="1"/>
          <w:numId w:val="12"/>
        </w:numPr>
        <w:ind w:left="576" w:hanging="576"/>
        <w:rPr/>
      </w:pPr>
      <w:r w:rsidDel="00000000" w:rsidR="00000000" w:rsidRPr="00000000">
        <w:rPr>
          <w:rtl w:val="0"/>
        </w:rPr>
        <w:t xml:space="preserve">Leyes e decretos</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Lei n. 8.112, de 11 de dezembro de 1990. (1990). Dispõe sobre o regime jurídico dos servidores públicos civis da União, das autarquias e das fundações públicas federais. </w:t>
      </w:r>
      <w:hyperlink r:id="rId29">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https://www.planalto.gov.br/ccivil_03/leis/l8112cons.htm</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Decreto n. 13.043, de 30 de junho de 2026. (2026). Institui a Política Nacional de Governança da Terra e o Programa Terras do Brasil e autoriza a criação da Plataforma Terras do Brasil. </w:t>
      </w:r>
      <w:hyperlink r:id="rId30">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https://www.planalto.gov.br/ccivil_03/_ato2023-2026/2026/decreto/d13043.htm</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1F">
      <w:pPr>
        <w:keepNext w:val="1"/>
        <w:pBdr>
          <w:top w:space="0" w:sz="0" w:val="nil"/>
          <w:left w:space="0" w:sz="0" w:val="nil"/>
          <w:bottom w:space="0" w:sz="0" w:val="nil"/>
          <w:right w:space="0" w:sz="0" w:val="nil"/>
          <w:between w:space="0" w:sz="0" w:val="nil"/>
        </w:pBdr>
        <w:spacing w:before="240" w:line="240" w:lineRule="auto"/>
        <w:rPr>
          <w:color w:val="e88d15"/>
          <w:sz w:val="16"/>
          <w:szCs w:val="16"/>
          <w:u w:val="single"/>
        </w:rPr>
      </w:pPr>
      <w:r w:rsidDel="00000000" w:rsidR="00000000" w:rsidRPr="00000000">
        <w:rPr>
          <w:rtl w:val="0"/>
        </w:rPr>
      </w:r>
    </w:p>
    <w:p w:rsidR="00000000" w:rsidDel="00000000" w:rsidP="00000000" w:rsidRDefault="00000000" w:rsidRPr="00000000" w14:paraId="00000120">
      <w:pPr>
        <w:keepNext w:val="1"/>
        <w:pBdr>
          <w:top w:space="0" w:sz="0" w:val="nil"/>
          <w:left w:space="0" w:sz="0" w:val="nil"/>
          <w:bottom w:space="0" w:sz="0" w:val="nil"/>
          <w:right w:space="0" w:sz="0" w:val="nil"/>
          <w:between w:space="0" w:sz="0" w:val="nil"/>
        </w:pBdr>
        <w:spacing w:before="240" w:line="240" w:lineRule="auto"/>
        <w:ind w:left="1" w:hanging="3"/>
        <w:rPr>
          <w:b w:val="1"/>
          <w:bCs w:val="1"/>
          <w:color w:val="000000"/>
          <w:sz w:val="27"/>
          <w:szCs w:val="27"/>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3176</wp:posOffset>
                </wp:positionH>
                <wp:positionV relativeFrom="paragraph">
                  <wp:posOffset>108585</wp:posOffset>
                </wp:positionV>
                <wp:extent cx="0" cy="38100"/>
                <wp:effectExtent b="0" l="0" r="0" t="0"/>
                <wp:wrapNone/>
                <wp:docPr id="1886040747" name=""/>
                <a:graphic>
                  <a:graphicData uri="http://schemas.microsoft.com/office/word/2010/wordprocessingShape">
                    <wps:wsp>
                      <wps:cNvCnPr/>
                      <wps:spPr>
                        <a:xfrm>
                          <a:off x="2481833" y="3780000"/>
                          <a:ext cx="5728335" cy="0"/>
                        </a:xfrm>
                        <a:prstGeom prst="straightConnector1">
                          <a:avLst/>
                        </a:prstGeom>
                        <a:noFill/>
                        <a:ln cap="flat" cmpd="sng" w="38100">
                          <a:solidFill>
                            <a:srgbClr val="FFA11C"/>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3176</wp:posOffset>
                </wp:positionH>
                <wp:positionV relativeFrom="paragraph">
                  <wp:posOffset>108585</wp:posOffset>
                </wp:positionV>
                <wp:extent cx="0" cy="38100"/>
                <wp:effectExtent b="0" l="0" r="0" t="0"/>
                <wp:wrapNone/>
                <wp:docPr id="1886040747"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0" cy="38100"/>
                        </a:xfrm>
                        <a:prstGeom prst="rect"/>
                        <a:ln/>
                      </pic:spPr>
                    </pic:pic>
                  </a:graphicData>
                </a:graphic>
              </wp:anchor>
            </w:drawing>
          </mc:Fallback>
        </mc:AlternateContent>
      </w:r>
    </w:p>
    <w:p w:rsidR="00000000" w:rsidDel="00000000" w:rsidP="00000000" w:rsidRDefault="00000000" w:rsidRPr="00000000" w14:paraId="00000121">
      <w:pPr>
        <w:pStyle w:val="Heading1"/>
        <w:jc w:val="center"/>
        <w:rPr>
          <w:b w:val="0"/>
          <w:bCs w:val="0"/>
          <w:color w:val="000000"/>
          <w:sz w:val="27"/>
          <w:szCs w:val="27"/>
        </w:rPr>
      </w:pPr>
      <w:r w:rsidDel="00000000" w:rsidR="00000000" w:rsidRPr="00000000">
        <w:rPr>
          <w:color w:val="000000"/>
          <w:sz w:val="27"/>
          <w:szCs w:val="27"/>
          <w:rtl w:val="0"/>
        </w:rPr>
        <w:t xml:space="preserve">Referencias</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Presentar la lista de referencias de acuerdo con las orientaciones anteriores. </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7">
      <w:pPr>
        <w:tabs>
          <w:tab w:val="left" w:leader="none" w:pos="1635"/>
        </w:tabs>
        <w:rPr/>
      </w:pPr>
      <w:r w:rsidDel="00000000" w:rsidR="00000000" w:rsidRPr="00000000">
        <w:rPr>
          <w:rtl w:val="0"/>
        </w:rPr>
      </w:r>
    </w:p>
    <w:p w:rsidR="00000000" w:rsidDel="00000000" w:rsidP="00000000" w:rsidRDefault="00000000" w:rsidRPr="00000000" w14:paraId="00000128">
      <w:pPr>
        <w:tabs>
          <w:tab w:val="left" w:leader="none" w:pos="1635"/>
        </w:tabs>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margin">
                  <wp:posOffset>-4761</wp:posOffset>
                </wp:positionH>
                <wp:positionV relativeFrom="margin">
                  <wp:posOffset>7280593</wp:posOffset>
                </wp:positionV>
                <wp:extent cx="5934075" cy="1774825"/>
                <wp:effectExtent b="0" l="0" r="0" t="0"/>
                <wp:wrapSquare wrapText="bothSides" distB="0" distT="0" distL="114300" distR="114300"/>
                <wp:docPr id="1886040748" name=""/>
                <a:graphic>
                  <a:graphicData uri="http://schemas.microsoft.com/office/word/2010/wordprocessingShape">
                    <wps:wsp>
                      <wps:cNvSpPr/>
                      <wps:cNvPr id="10" name="Shape 10"/>
                      <wps:spPr>
                        <a:xfrm>
                          <a:off x="2383725" y="2897350"/>
                          <a:ext cx="5924550" cy="17653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60.00000953674316"/>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262626"/>
                                <w:sz w:val="16"/>
                                <w:vertAlign w:val="baseline"/>
                              </w:rPr>
                              <w:t xml:space="preserve">Os artigos neste periódico estão licenciados sob uma Licença Creative Commons Atribuição 4.0</w:t>
                            </w:r>
                          </w:p>
                          <w:p w:rsidR="00000000" w:rsidDel="00000000" w:rsidP="00000000" w:rsidRDefault="00000000" w:rsidRPr="00000000">
                            <w:pPr>
                              <w:spacing w:after="120" w:before="0" w:line="240"/>
                              <w:ind w:left="0" w:right="720" w:firstLine="0"/>
                              <w:jc w:val="center"/>
                              <w:textDirection w:val="btLr"/>
                            </w:pPr>
                            <w:r w:rsidDel="00000000" w:rsidR="00000000" w:rsidRPr="00000000">
                              <w:rPr>
                                <w:rFonts w:ascii="Arial" w:cs="Arial" w:eastAsia="Arial" w:hAnsi="Arial"/>
                                <w:b w:val="0"/>
                                <w:i w:val="0"/>
                                <w:smallCaps w:val="0"/>
                                <w:strike w:val="0"/>
                                <w:color w:val="262626"/>
                                <w:sz w:val="20"/>
                                <w:vertAlign w:val="baseline"/>
                              </w:rPr>
                            </w:r>
                            <w:r w:rsidDel="00000000" w:rsidR="00000000" w:rsidRPr="00000000">
                              <w:rPr>
                                <w:rFonts w:ascii="Arial" w:cs="Arial" w:eastAsia="Arial" w:hAnsi="Arial"/>
                                <w:b w:val="0"/>
                                <w:i w:val="0"/>
                                <w:smallCaps w:val="0"/>
                                <w:strike w:val="0"/>
                                <w:color w:val="808080"/>
                                <w:sz w:val="16"/>
                                <w:vertAlign w:val="baseline"/>
                              </w:rPr>
                              <w:br w:type="textWrapping"/>
                            </w:r>
                            <w:r w:rsidDel="00000000" w:rsidR="00000000" w:rsidRPr="00000000">
                              <w:rPr>
                                <w:rFonts w:ascii="Arial" w:cs="Arial" w:eastAsia="Arial" w:hAnsi="Arial"/>
                                <w:b w:val="0"/>
                                <w:i w:val="0"/>
                                <w:smallCaps w:val="0"/>
                                <w:strike w:val="0"/>
                                <w:color w:val="808080"/>
                                <w:sz w:val="16"/>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-4761</wp:posOffset>
                </wp:positionH>
                <wp:positionV relativeFrom="margin">
                  <wp:posOffset>7280593</wp:posOffset>
                </wp:positionV>
                <wp:extent cx="5934075" cy="1774825"/>
                <wp:effectExtent b="0" l="0" r="0" t="0"/>
                <wp:wrapSquare wrapText="bothSides" distB="0" distT="0" distL="114300" distR="114300"/>
                <wp:docPr id="1886040748"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5934075" cy="17748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129">
      <w:pPr>
        <w:tabs>
          <w:tab w:val="left" w:leader="none" w:pos="1635"/>
        </w:tabs>
        <w:rPr/>
      </w:pPr>
      <w:r w:rsidDel="00000000" w:rsidR="00000000" w:rsidRPr="00000000">
        <w:rPr>
          <w:rtl w:val="0"/>
        </w:rPr>
      </w:r>
    </w:p>
    <w:sectPr>
      <w:headerReference r:id="rId31" w:type="default"/>
      <w:headerReference r:id="rId32" w:type="first"/>
      <w:headerReference r:id="rId33" w:type="even"/>
      <w:footerReference r:id="rId34" w:type="default"/>
      <w:footerReference r:id="rId35" w:type="first"/>
      <w:footerReference r:id="rId36" w:type="even"/>
      <w:pgSz w:h="16840" w:w="11907" w:orient="portrait"/>
      <w:pgMar w:bottom="720" w:top="720" w:left="1440" w:right="1440" w:header="720" w:footer="43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24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No xx (2026) exxx   •   </w:t>
    </w:r>
    <w:hyperlink r:id="rId1">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https://biblios.ufes.br/</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   DOI </w:t>
    </w:r>
    <w:r w:rsidDel="00000000" w:rsidR="00000000" w:rsidRPr="00000000">
      <w:rPr>
        <w:color w:val="7f7f7f"/>
        <w:sz w:val="16"/>
        <w:szCs w:val="16"/>
        <w:rtl w:val="0"/>
      </w:rPr>
      <w:t xml:space="preserve">10.47456</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/biblios.2026.xxxx</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-925511</wp:posOffset>
              </wp:positionH>
              <wp:positionV relativeFrom="paragraph">
                <wp:posOffset>103823</wp:posOffset>
              </wp:positionV>
              <wp:extent cx="686435" cy="264160"/>
              <wp:effectExtent b="0" l="0" r="0" t="0"/>
              <wp:wrapNone/>
              <wp:docPr id="1886040749" name=""/>
              <a:graphic>
                <a:graphicData uri="http://schemas.microsoft.com/office/word/2010/wordprocessingShape">
                  <wps:wsp>
                    <wps:cNvSpPr/>
                    <wps:cNvPr id="11" name="Shape 11"/>
                    <wps:spPr>
                      <a:xfrm>
                        <a:off x="5007545" y="3652683"/>
                        <a:ext cx="676910" cy="254635"/>
                      </a:xfrm>
                      <a:prstGeom prst="rect">
                        <a:avLst/>
                      </a:prstGeom>
                      <a:solidFill>
                        <a:srgbClr val="FFA11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7"/>
                              <w:vertAlign w:val="baseline"/>
                            </w:rPr>
                            <w:t xml:space="preserve">6</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-925511</wp:posOffset>
              </wp:positionH>
              <wp:positionV relativeFrom="paragraph">
                <wp:posOffset>103823</wp:posOffset>
              </wp:positionV>
              <wp:extent cx="686435" cy="264160"/>
              <wp:effectExtent b="0" l="0" r="0" t="0"/>
              <wp:wrapNone/>
              <wp:docPr id="1886040749" name="image11.png"/>
              <a:graphic>
                <a:graphicData uri="http://schemas.openxmlformats.org/drawingml/2006/picture">
                  <pic:pic>
                    <pic:nvPicPr>
                      <pic:cNvPr id="0" name="image11.png"/>
                      <pic:cNvPicPr preferRelativeResize="0"/>
                    </pic:nvPicPr>
                    <pic:blipFill>
                      <a:blip r:embed="rId2"/>
                      <a:srcRect/>
                      <a:stretch>
                        <a:fillRect/>
                      </a:stretch>
                    </pic:blipFill>
                    <pic:spPr>
                      <a:xfrm>
                        <a:off x="0" y="0"/>
                        <a:ext cx="686435" cy="26416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240" w:line="240" w:lineRule="auto"/>
      <w:ind w:left="0" w:right="0" w:firstLine="0"/>
      <w:jc w:val="right"/>
      <w:rPr>
        <w:rFonts w:ascii="Arial" w:cs="Arial" w:eastAsia="Arial" w:hAnsi="Arial"/>
        <w:b w:val="0"/>
        <w:bCs w:val="0"/>
        <w:i w:val="0"/>
        <w:iCs w:val="0"/>
        <w:smallCaps w:val="0"/>
        <w:strike w:val="0"/>
        <w:color w:val="7f7f7f"/>
        <w:sz w:val="16"/>
        <w:szCs w:val="16"/>
        <w:u w:val="none"/>
        <w:shd w:fill="auto" w:val="clear"/>
        <w:vertAlign w:val="baseline"/>
      </w:rPr>
    </w:pPr>
    <w:bookmarkStart w:colFirst="0" w:colLast="0" w:name="_heading=h.hhgp4wq3q708" w:id="1"/>
    <w:bookmarkEnd w:id="1"/>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No xx (2026) exxx   •   </w:t>
    </w:r>
    <w:hyperlink r:id="rId1">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https://biblios.ufes.br/</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   DOI </w:t>
    </w:r>
    <w:r w:rsidDel="00000000" w:rsidR="00000000" w:rsidRPr="00000000">
      <w:rPr>
        <w:color w:val="7f7f7f"/>
        <w:sz w:val="16"/>
        <w:szCs w:val="16"/>
        <w:rtl w:val="0"/>
      </w:rPr>
      <w:t xml:space="preserve">10.47456</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/biblios.2026.xxxx</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5978843</wp:posOffset>
              </wp:positionH>
              <wp:positionV relativeFrom="paragraph">
                <wp:posOffset>91758</wp:posOffset>
              </wp:positionV>
              <wp:extent cx="686435" cy="264160"/>
              <wp:effectExtent b="0" l="0" r="0" t="0"/>
              <wp:wrapNone/>
              <wp:docPr id="1886040750" name=""/>
              <a:graphic>
                <a:graphicData uri="http://schemas.microsoft.com/office/word/2010/wordprocessingShape">
                  <wps:wsp>
                    <wps:cNvSpPr/>
                    <wps:cNvPr id="12" name="Shape 12"/>
                    <wps:spPr>
                      <a:xfrm>
                        <a:off x="5007545" y="3652683"/>
                        <a:ext cx="676910" cy="254635"/>
                      </a:xfrm>
                      <a:prstGeom prst="rect">
                        <a:avLst/>
                      </a:prstGeom>
                      <a:solidFill>
                        <a:srgbClr val="FFA11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7"/>
                              <w:vertAlign w:val="baseline"/>
                            </w:rPr>
                            <w:t xml:space="preserve">5</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5978843</wp:posOffset>
              </wp:positionH>
              <wp:positionV relativeFrom="paragraph">
                <wp:posOffset>91758</wp:posOffset>
              </wp:positionV>
              <wp:extent cx="686435" cy="264160"/>
              <wp:effectExtent b="0" l="0" r="0" t="0"/>
              <wp:wrapNone/>
              <wp:docPr id="1886040750"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686435" cy="26416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240" w:line="240" w:lineRule="auto"/>
      <w:ind w:left="0" w:right="0" w:firstLine="0"/>
      <w:jc w:val="right"/>
      <w:rPr>
        <w:rFonts w:ascii="Arial" w:cs="Arial" w:eastAsia="Arial" w:hAnsi="Arial"/>
        <w:b w:val="0"/>
        <w:bCs w:val="0"/>
        <w:i w:val="0"/>
        <w:iCs w:val="0"/>
        <w:smallCaps w:val="0"/>
        <w:strike w:val="0"/>
        <w:color w:val="7f7f7f"/>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No xx (2026) exxx   •   </w:t>
    </w:r>
    <w:hyperlink r:id="rId1">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https://biblios.ufes.br/</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   DOI </w:t>
    </w:r>
    <w:r w:rsidDel="00000000" w:rsidR="00000000" w:rsidRPr="00000000">
      <w:rPr>
        <w:color w:val="7f7f7f"/>
        <w:sz w:val="16"/>
        <w:szCs w:val="16"/>
        <w:rtl w:val="0"/>
      </w:rPr>
      <w:t xml:space="preserve">10.47456</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/biblios.2026.xxxx</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5978843</wp:posOffset>
              </wp:positionH>
              <wp:positionV relativeFrom="paragraph">
                <wp:posOffset>91758</wp:posOffset>
              </wp:positionV>
              <wp:extent cx="686435" cy="264160"/>
              <wp:effectExtent b="0" l="0" r="0" t="0"/>
              <wp:wrapNone/>
              <wp:docPr id="1886040744" name=""/>
              <a:graphic>
                <a:graphicData uri="http://schemas.microsoft.com/office/word/2010/wordprocessingShape">
                  <wps:wsp>
                    <wps:cNvSpPr/>
                    <wps:cNvPr id="3" name="Shape 3"/>
                    <wps:spPr>
                      <a:xfrm>
                        <a:off x="5007545" y="3652683"/>
                        <a:ext cx="676910" cy="254635"/>
                      </a:xfrm>
                      <a:prstGeom prst="rect">
                        <a:avLst/>
                      </a:prstGeom>
                      <a:solidFill>
                        <a:srgbClr val="FFA11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7"/>
                              <w:vertAlign w:val="baseline"/>
                            </w:rPr>
                            <w:t xml:space="preserve">1</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5978843</wp:posOffset>
              </wp:positionH>
              <wp:positionV relativeFrom="paragraph">
                <wp:posOffset>91758</wp:posOffset>
              </wp:positionV>
              <wp:extent cx="686435" cy="264160"/>
              <wp:effectExtent b="0" l="0" r="0" t="0"/>
              <wp:wrapNone/>
              <wp:docPr id="1886040744"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686435" cy="264160"/>
                      </a:xfrm>
                      <a:prstGeom prst="rect"/>
                      <a:ln/>
                    </pic:spPr>
                  </pic:pic>
                </a:graphicData>
              </a:graphic>
            </wp:anchor>
          </w:drawing>
        </mc:Fallback>
      </mc:AlternateConten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2A">
      <w:pPr>
        <w:rPr/>
      </w:pPr>
      <w:r w:rsidDel="00000000" w:rsidR="00000000" w:rsidRPr="00000000">
        <w:rPr>
          <w:rStyle w:val="FootnoteReference"/>
          <w:vertAlign w:val="superscript"/>
        </w:rPr>
        <w:footnoteRef/>
      </w:r>
      <w:r w:rsidDel="00000000" w:rsidR="00000000" w:rsidRPr="00000000">
        <w:rPr>
          <w:rtl w:val="0"/>
        </w:rPr>
        <w:t xml:space="preserve"> Ejemplo de nota al pie de página.</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ffa11c"/>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ffa11c"/>
        <w:sz w:val="16"/>
        <w:szCs w:val="16"/>
        <w:u w:val="none"/>
        <w:shd w:fill="auto" w:val="clear"/>
        <w:vertAlign w:val="baseline"/>
        <w:rtl w:val="0"/>
      </w:rPr>
      <w:t xml:space="preserve">Título en español: subtítulo en español</w:t>
    </w:r>
    <w:r w:rsidDel="00000000" w:rsidR="00000000" w:rsidRPr="00000000">
      <w:drawing>
        <wp:anchor allowOverlap="1" behindDoc="0" distB="0" distT="0" distL="114300" distR="114300" hidden="0" layoutInCell="1" locked="0" relativeHeight="0" simplePos="0">
          <wp:simplePos x="0" y="0"/>
          <wp:positionH relativeFrom="column">
            <wp:posOffset>-97789</wp:posOffset>
          </wp:positionH>
          <wp:positionV relativeFrom="paragraph">
            <wp:posOffset>-102234</wp:posOffset>
          </wp:positionV>
          <wp:extent cx="1190625" cy="314325"/>
          <wp:effectExtent b="0" l="0" r="0" t="0"/>
          <wp:wrapSquare wrapText="bothSides" distB="0" distT="0" distL="114300" distR="114300"/>
          <wp:docPr descr="logoneo" id="1886040751" name="image4.png"/>
          <a:graphic>
            <a:graphicData uri="http://schemas.openxmlformats.org/drawingml/2006/picture">
              <pic:pic>
                <pic:nvPicPr>
                  <pic:cNvPr descr="logoneo" id="0" name="image4.png"/>
                  <pic:cNvPicPr preferRelativeResize="0"/>
                </pic:nvPicPr>
                <pic:blipFill>
                  <a:blip r:embed="rId1"/>
                  <a:srcRect b="0" l="0" r="0" t="0"/>
                  <a:stretch>
                    <a:fillRect/>
                  </a:stretch>
                </pic:blipFill>
                <pic:spPr>
                  <a:xfrm>
                    <a:off x="0" y="0"/>
                    <a:ext cx="1190625" cy="31432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ffa11c"/>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ffa11c"/>
        <w:sz w:val="16"/>
        <w:szCs w:val="16"/>
        <w:u w:val="none"/>
        <w:shd w:fill="auto" w:val="clear"/>
        <w:vertAlign w:val="baseline"/>
        <w:rtl w:val="0"/>
      </w:rPr>
      <w:t xml:space="preserve">Título en español: subtítulo en español </w:t>
    </w:r>
    <w:r w:rsidDel="00000000" w:rsidR="00000000" w:rsidRPr="00000000">
      <w:drawing>
        <wp:anchor allowOverlap="1" behindDoc="0" distB="0" distT="0" distL="114300" distR="114300" hidden="0" layoutInCell="1" locked="0" relativeHeight="0" simplePos="0">
          <wp:simplePos x="0" y="0"/>
          <wp:positionH relativeFrom="column">
            <wp:posOffset>-97789</wp:posOffset>
          </wp:positionH>
          <wp:positionV relativeFrom="paragraph">
            <wp:posOffset>-114299</wp:posOffset>
          </wp:positionV>
          <wp:extent cx="1190625" cy="314325"/>
          <wp:effectExtent b="0" l="0" r="0" t="0"/>
          <wp:wrapSquare wrapText="bothSides" distB="0" distT="0" distL="114300" distR="114300"/>
          <wp:docPr descr="logoneo" id="1886040753" name="image4.png"/>
          <a:graphic>
            <a:graphicData uri="http://schemas.openxmlformats.org/drawingml/2006/picture">
              <pic:pic>
                <pic:nvPicPr>
                  <pic:cNvPr descr="logoneo" id="0" name="image4.png"/>
                  <pic:cNvPicPr preferRelativeResize="0"/>
                </pic:nvPicPr>
                <pic:blipFill>
                  <a:blip r:embed="rId1"/>
                  <a:srcRect b="0" l="0" r="0" t="0"/>
                  <a:stretch>
                    <a:fillRect/>
                  </a:stretch>
                </pic:blipFill>
                <pic:spPr>
                  <a:xfrm>
                    <a:off x="0" y="0"/>
                    <a:ext cx="1190625" cy="31432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050"/>
        <w:tab w:val="left" w:leader="none" w:pos="7305"/>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ab/>
      <w:tab/>
      <w:tab/>
    </w:r>
    <w:r w:rsidDel="00000000" w:rsidR="00000000" w:rsidRPr="00000000">
      <w:drawing>
        <wp:anchor allowOverlap="1" behindDoc="1" distB="0" distT="0" distL="0" distR="0" hidden="0" layoutInCell="1" locked="0" relativeHeight="0" simplePos="0">
          <wp:simplePos x="0" y="0"/>
          <wp:positionH relativeFrom="column">
            <wp:posOffset>-914399</wp:posOffset>
          </wp:positionH>
          <wp:positionV relativeFrom="paragraph">
            <wp:posOffset>-523874</wp:posOffset>
          </wp:positionV>
          <wp:extent cx="7772400" cy="1143000"/>
          <wp:effectExtent b="0" l="0" r="0" t="0"/>
          <wp:wrapNone/>
          <wp:docPr descr="biblios_template_header.jpg" id="1886040752" name="image1.jpg"/>
          <a:graphic>
            <a:graphicData uri="http://schemas.openxmlformats.org/drawingml/2006/picture">
              <pic:pic>
                <pic:nvPicPr>
                  <pic:cNvPr descr="biblios_template_header.jpg" id="0" name="image1.jpg"/>
                  <pic:cNvPicPr preferRelativeResize="0"/>
                </pic:nvPicPr>
                <pic:blipFill>
                  <a:blip r:embed="rId1"/>
                  <a:srcRect b="0" l="0" r="0" t="0"/>
                  <a:stretch>
                    <a:fillRect/>
                  </a:stretch>
                </pic:blipFill>
                <pic:spPr>
                  <a:xfrm>
                    <a:off x="0" y="0"/>
                    <a:ext cx="7772400" cy="1143000"/>
                  </a:xfrm>
                  <a:prstGeom prst="rect"/>
                  <a:ln/>
                </pic:spPr>
              </pic:pic>
            </a:graphicData>
          </a:graphic>
        </wp:anchor>
      </w:drawing>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-20116799</wp:posOffset>
              </wp:positionH>
              <wp:positionV relativeFrom="paragraph">
                <wp:posOffset>87630</wp:posOffset>
              </wp:positionV>
              <wp:extent cx="3175" cy="12700"/>
              <wp:effectExtent b="0" l="0" r="0" t="0"/>
              <wp:wrapNone/>
              <wp:docPr id="1886040746" name=""/>
              <a:graphic>
                <a:graphicData uri="http://schemas.microsoft.com/office/word/2010/wordprocessingShape">
                  <wps:wsp>
                    <wps:cNvCnPr/>
                    <wps:spPr>
                      <a:xfrm>
                        <a:off x="0" y="3778413"/>
                        <a:ext cx="10692000" cy="3175"/>
                      </a:xfrm>
                      <a:prstGeom prst="straightConnector1">
                        <a:avLst/>
                      </a:prstGeom>
                      <a:noFill/>
                      <a:ln cap="flat" cmpd="sng" w="9525">
                        <a:solidFill>
                          <a:srgbClr val="A5A5A5"/>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-20116799</wp:posOffset>
              </wp:positionH>
              <wp:positionV relativeFrom="paragraph">
                <wp:posOffset>87630</wp:posOffset>
              </wp:positionV>
              <wp:extent cx="3175" cy="12700"/>
              <wp:effectExtent b="0" l="0" r="0" t="0"/>
              <wp:wrapNone/>
              <wp:docPr id="1886040746" name="image8.png"/>
              <a:graphic>
                <a:graphicData uri="http://schemas.openxmlformats.org/drawingml/2006/picture">
                  <pic:pic>
                    <pic:nvPicPr>
                      <pic:cNvPr id="0" name="image8.png"/>
                      <pic:cNvPicPr preferRelativeResize="0"/>
                    </pic:nvPicPr>
                    <pic:blipFill>
                      <a:blip r:embed="rId2"/>
                      <a:srcRect/>
                      <a:stretch>
                        <a:fillRect/>
                      </a:stretch>
                    </pic:blipFill>
                    <pic:spPr>
                      <a:xfrm>
                        <a:off x="0" y="0"/>
                        <a:ext cx="3175" cy="12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80" w:hanging="360"/>
      </w:pPr>
      <w:rPr>
        <w:b w:val="0"/>
        <w:bCs w:val="0"/>
        <w:i w:val="0"/>
        <w:iCs w:val="0"/>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2">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3">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4">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5">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6">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7">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8">
    <w:lvl w:ilvl="0">
      <w:start w:val="1"/>
      <w:numFmt w:val="lowerLetter"/>
      <w:lvlText w:val="%1)"/>
      <w:lvlJc w:val="left"/>
      <w:pPr>
        <w:ind w:left="1080" w:hanging="360"/>
      </w:pPr>
      <w:rPr>
        <w:b w:val="0"/>
        <w:bCs w:val="0"/>
        <w:i w:val="0"/>
        <w:iCs w:val="0"/>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9">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0">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1">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2">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b w:val="1"/>
        <w:bCs w:val="1"/>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404040"/>
        <w:sz w:val="18"/>
        <w:szCs w:val="18"/>
        <w:lang w:val="es"/>
      </w:rPr>
    </w:rPrDefault>
    <w:pPrDefault>
      <w:pPr>
        <w:spacing w:after="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widowControl w:val="0"/>
      <w:spacing w:after="120" w:before="240" w:line="240" w:lineRule="auto"/>
      <w:ind w:left="426" w:hanging="432"/>
      <w:jc w:val="left"/>
    </w:pPr>
    <w:rPr>
      <w:b w:val="1"/>
      <w:bCs w:val="1"/>
      <w:color w:val="262626"/>
      <w:sz w:val="26"/>
      <w:szCs w:val="26"/>
    </w:rPr>
  </w:style>
  <w:style w:type="paragraph" w:styleId="Heading2">
    <w:name w:val="heading 2"/>
    <w:basedOn w:val="Normal"/>
    <w:next w:val="Normal"/>
    <w:pPr>
      <w:keepNext w:val="1"/>
      <w:keepLines w:val="1"/>
      <w:spacing w:before="240" w:line="240" w:lineRule="auto"/>
      <w:ind w:left="578" w:hanging="578"/>
    </w:pPr>
    <w:rPr>
      <w:b w:val="1"/>
      <w:bCs w:val="1"/>
      <w:color w:val="262626"/>
      <w:sz w:val="22"/>
      <w:szCs w:val="22"/>
    </w:rPr>
  </w:style>
  <w:style w:type="paragraph" w:styleId="Heading3">
    <w:name w:val="heading 3"/>
    <w:basedOn w:val="Normal"/>
    <w:next w:val="Normal"/>
    <w:pPr>
      <w:keepNext w:val="1"/>
      <w:keepLines w:val="1"/>
      <w:spacing w:before="240" w:line="240" w:lineRule="auto"/>
      <w:ind w:left="720" w:hanging="720"/>
    </w:pPr>
    <w:rPr>
      <w:b w:val="1"/>
      <w:bCs w:val="1"/>
      <w:color w:val="262626"/>
    </w:rPr>
  </w:style>
  <w:style w:type="paragraph" w:styleId="Heading4">
    <w:name w:val="heading 4"/>
    <w:basedOn w:val="Normal"/>
    <w:next w:val="Normal"/>
    <w:pPr>
      <w:keepNext w:val="1"/>
      <w:keepLines w:val="1"/>
      <w:spacing w:before="240" w:line="240" w:lineRule="auto"/>
      <w:ind w:left="862" w:hanging="862"/>
    </w:pPr>
    <w:rPr>
      <w:b w:val="1"/>
      <w:bCs w:val="1"/>
      <w:i w:val="1"/>
      <w:iCs w:val="1"/>
      <w:color w:val="262626"/>
    </w:rPr>
  </w:style>
  <w:style w:type="paragraph" w:styleId="Heading5">
    <w:name w:val="heading 5"/>
    <w:basedOn w:val="Normal"/>
    <w:next w:val="Normal"/>
    <w:pPr>
      <w:keepNext w:val="1"/>
      <w:keepLines w:val="1"/>
      <w:spacing w:after="0" w:before="200" w:lineRule="auto"/>
      <w:ind w:left="1008" w:hanging="1008"/>
    </w:pPr>
    <w:rPr>
      <w:color w:val="7f7f7f"/>
    </w:rPr>
  </w:style>
  <w:style w:type="paragraph" w:styleId="Heading6">
    <w:name w:val="heading 6"/>
    <w:basedOn w:val="Normal"/>
    <w:next w:val="Normal"/>
    <w:pPr>
      <w:keepNext w:val="1"/>
      <w:keepLines w:val="1"/>
      <w:spacing w:after="0" w:before="200" w:lineRule="auto"/>
      <w:ind w:left="1152" w:hanging="1152"/>
    </w:pPr>
    <w:rPr>
      <w:i w:val="1"/>
      <w:iCs w:val="1"/>
      <w:color w:val="808080"/>
    </w:rPr>
  </w:style>
  <w:style w:type="paragraph" w:styleId="Title">
    <w:name w:val="Title"/>
    <w:basedOn w:val="Normal"/>
    <w:next w:val="Normal"/>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360" w:line="480" w:lineRule="auto"/>
      <w:ind w:left="0" w:right="0" w:firstLine="0"/>
      <w:jc w:val="left"/>
    </w:pPr>
    <w:rPr>
      <w:rFonts w:ascii="Arial" w:cs="Arial" w:eastAsia="Arial" w:hAnsi="Arial"/>
      <w:b w:val="1"/>
      <w:bCs w:val="1"/>
      <w:i w:val="0"/>
      <w:iCs w:val="0"/>
      <w:smallCaps w:val="0"/>
      <w:strike w:val="0"/>
      <w:color w:val="262626"/>
      <w:sz w:val="32"/>
      <w:szCs w:val="32"/>
      <w:u w:val="none"/>
      <w:shd w:fill="auto" w:val="clear"/>
      <w:vertAlign w:val="baseline"/>
    </w:rPr>
  </w:style>
  <w:style w:type="paragraph" w:styleId="Ttulo7">
    <w:name w:val="heading 7"/>
    <w:basedOn w:val="Normal"/>
    <w:next w:val="Normal"/>
    <w:link w:val="Ttulo7Char"/>
    <w:uiPriority w:val="99"/>
    <w:semiHidden w:val="1"/>
    <w:unhideWhenUsed w:val="1"/>
    <w:qFormat w:val="1"/>
    <w:rsid w:val="00865FE8"/>
    <w:pPr>
      <w:numPr>
        <w:ilvl w:val="6"/>
        <w:numId w:val="8"/>
      </w:numPr>
      <w:spacing w:after="60" w:before="240"/>
      <w:outlineLvl w:val="6"/>
    </w:pPr>
    <w:rPr>
      <w:rFonts w:ascii="Aptos" w:eastAsia="Times New Roman" w:hAnsi="Aptos"/>
      <w:sz w:val="24"/>
      <w:szCs w:val="24"/>
    </w:rPr>
  </w:style>
  <w:style w:type="paragraph" w:styleId="Ttulo8">
    <w:name w:val="heading 8"/>
    <w:basedOn w:val="Normal"/>
    <w:next w:val="Normal"/>
    <w:link w:val="Ttulo8Char"/>
    <w:uiPriority w:val="99"/>
    <w:semiHidden w:val="1"/>
    <w:unhideWhenUsed w:val="1"/>
    <w:qFormat w:val="1"/>
    <w:rsid w:val="00865FE8"/>
    <w:pPr>
      <w:numPr>
        <w:ilvl w:val="7"/>
        <w:numId w:val="8"/>
      </w:numPr>
      <w:spacing w:after="60" w:before="240"/>
      <w:outlineLvl w:val="7"/>
    </w:pPr>
    <w:rPr>
      <w:rFonts w:ascii="Aptos" w:eastAsia="Times New Roman" w:hAnsi="Aptos"/>
      <w:i w:val="1"/>
      <w:iCs w:val="1"/>
      <w:sz w:val="24"/>
      <w:szCs w:val="24"/>
    </w:rPr>
  </w:style>
  <w:style w:type="paragraph" w:styleId="Ttulo9">
    <w:name w:val="heading 9"/>
    <w:basedOn w:val="Normal"/>
    <w:next w:val="Normal"/>
    <w:link w:val="Ttulo9Char"/>
    <w:uiPriority w:val="99"/>
    <w:semiHidden w:val="1"/>
    <w:unhideWhenUsed w:val="1"/>
    <w:qFormat w:val="1"/>
    <w:rsid w:val="00865FE8"/>
    <w:pPr>
      <w:numPr>
        <w:ilvl w:val="8"/>
        <w:numId w:val="8"/>
      </w:numPr>
      <w:spacing w:after="60" w:before="240"/>
      <w:outlineLvl w:val="8"/>
    </w:pPr>
    <w:rPr>
      <w:rFonts w:ascii="Aptos Display" w:eastAsia="Times New Roman" w:hAnsi="Aptos Display"/>
      <w:sz w:val="2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link w:val="Ttulo1"/>
    <w:uiPriority w:val="2"/>
    <w:rsid w:val="00351E45"/>
    <w:rPr>
      <w:rFonts w:eastAsia="Times New Roman"/>
      <w:b w:val="1"/>
      <w:noProof w:val="1"/>
      <w:color w:val="262626"/>
      <w:sz w:val="26"/>
      <w:szCs w:val="28"/>
      <w:lang w:bidi="en-US" w:eastAsia="en-US" w:val="es-MX"/>
    </w:rPr>
  </w:style>
  <w:style w:type="character" w:styleId="Ttulo2Char" w:customStyle="1">
    <w:name w:val="Título 2 Char"/>
    <w:link w:val="Ttulo2"/>
    <w:uiPriority w:val="9"/>
    <w:rsid w:val="00351E45"/>
    <w:rPr>
      <w:rFonts w:eastAsia="Times New Roman"/>
      <w:b w:val="1"/>
      <w:bCs w:val="1"/>
      <w:color w:val="262626"/>
      <w:sz w:val="22"/>
      <w:szCs w:val="26"/>
      <w:lang w:eastAsia="en-US" w:val="es-MX"/>
    </w:rPr>
  </w:style>
  <w:style w:type="character" w:styleId="Ttulo3Char" w:customStyle="1">
    <w:name w:val="Título 3 Char"/>
    <w:link w:val="Ttulo3"/>
    <w:uiPriority w:val="2"/>
    <w:rsid w:val="00351E45"/>
    <w:rPr>
      <w:rFonts w:eastAsia="Times New Roman"/>
      <w:b w:val="1"/>
      <w:bCs w:val="1"/>
      <w:color w:val="262626"/>
      <w:sz w:val="18"/>
      <w:szCs w:val="22"/>
      <w:lang w:eastAsia="en-US" w:val="es-MX"/>
    </w:rPr>
  </w:style>
  <w:style w:type="character" w:styleId="Ttulo4Char" w:customStyle="1">
    <w:name w:val="Título 4 Char"/>
    <w:link w:val="Ttulo4"/>
    <w:uiPriority w:val="2"/>
    <w:rsid w:val="00351E45"/>
    <w:rPr>
      <w:rFonts w:eastAsia="Times New Roman"/>
      <w:b w:val="1"/>
      <w:bCs w:val="1"/>
      <w:i w:val="1"/>
      <w:iCs w:val="1"/>
      <w:color w:val="262626"/>
      <w:sz w:val="18"/>
      <w:szCs w:val="22"/>
      <w:lang w:eastAsia="en-US" w:val="es-MX"/>
    </w:rPr>
  </w:style>
  <w:style w:type="character" w:styleId="TtuloChar" w:customStyle="1">
    <w:name w:val="Título Char"/>
    <w:link w:val="Ttulo"/>
    <w:rsid w:val="00072571"/>
    <w:rPr>
      <w:rFonts w:eastAsia="Times New Roman"/>
      <w:b w:val="1"/>
      <w:iCs w:val="1"/>
      <w:color w:val="262626"/>
      <w:sz w:val="32"/>
      <w:szCs w:val="60"/>
      <w:lang w:bidi="en-US" w:eastAsia="en-US" w:val="en-US"/>
    </w:rPr>
  </w:style>
  <w:style w:type="paragraph" w:styleId="ResumenTexto" w:customStyle="1">
    <w:name w:val="Resumen [Texto]"/>
    <w:basedOn w:val="Normal"/>
    <w:link w:val="ResumenTextoChar"/>
    <w:uiPriority w:val="1"/>
    <w:qFormat w:val="1"/>
    <w:rsid w:val="00D473F8"/>
    <w:pPr>
      <w:spacing w:line="240" w:lineRule="exact"/>
    </w:pPr>
    <w:rPr>
      <w:color w:val="0d0d0d"/>
      <w:sz w:val="16"/>
    </w:rPr>
  </w:style>
  <w:style w:type="character" w:styleId="ResumenTextoChar" w:customStyle="1">
    <w:name w:val="Resumen [Texto] Char"/>
    <w:link w:val="ResumenTexto"/>
    <w:uiPriority w:val="1"/>
    <w:rsid w:val="00D473F8"/>
    <w:rPr>
      <w:color w:val="0d0d0d"/>
      <w:sz w:val="16"/>
      <w:szCs w:val="22"/>
      <w:lang w:eastAsia="en-US" w:val="es-MX"/>
    </w:rPr>
  </w:style>
  <w:style w:type="paragraph" w:styleId="Authorship" w:customStyle="1">
    <w:name w:val="Authorship"/>
    <w:link w:val="AuthorshipChar"/>
    <w:uiPriority w:val="1"/>
    <w:qFormat w:val="1"/>
    <w:rsid w:val="00A941AB"/>
    <w:pPr>
      <w:suppressAutoHyphens w:val="1"/>
      <w:autoSpaceDE w:val="0"/>
      <w:autoSpaceDN w:val="0"/>
      <w:adjustRightInd w:val="0"/>
      <w:spacing w:before="120" w:line="240" w:lineRule="exact"/>
      <w:contextualSpacing w:val="1"/>
    </w:pPr>
    <w:rPr>
      <w:rFonts w:eastAsia="Times New Roman"/>
      <w:b w:val="1"/>
      <w:color w:val="ffa11c"/>
      <w:szCs w:val="28"/>
      <w:lang w:eastAsia="en-US" w:val="en-US"/>
    </w:rPr>
  </w:style>
  <w:style w:type="character" w:styleId="AuthorshipChar" w:customStyle="1">
    <w:name w:val="Authorship Char"/>
    <w:link w:val="Authorship"/>
    <w:uiPriority w:val="1"/>
    <w:rsid w:val="00A941AB"/>
    <w:rPr>
      <w:rFonts w:eastAsia="Times New Roman"/>
      <w:b w:val="1"/>
      <w:color w:val="ffa11c"/>
      <w:szCs w:val="28"/>
      <w:lang w:eastAsia="en-US" w:val="en-US"/>
    </w:rPr>
  </w:style>
  <w:style w:type="paragraph" w:styleId="AuthorBio" w:customStyle="1">
    <w:name w:val="Author Bio"/>
    <w:basedOn w:val="Authorship"/>
    <w:next w:val="Normal"/>
    <w:link w:val="AuthorBioChar"/>
    <w:autoRedefine w:val="1"/>
    <w:uiPriority w:val="1"/>
    <w:qFormat w:val="1"/>
    <w:rsid w:val="003D1862"/>
    <w:pPr>
      <w:spacing w:after="240"/>
    </w:pPr>
    <w:rPr>
      <w:b w:val="0"/>
      <w:color w:val="ffa41c"/>
    </w:rPr>
  </w:style>
  <w:style w:type="character" w:styleId="AuthorBioChar" w:customStyle="1">
    <w:name w:val="Author Bio Char"/>
    <w:basedOn w:val="AuthorshipChar"/>
    <w:link w:val="AuthorBio"/>
    <w:uiPriority w:val="1"/>
    <w:rsid w:val="003D1862"/>
    <w:rPr>
      <w:rFonts w:eastAsia="Times New Roman"/>
      <w:b w:val="0"/>
      <w:color w:val="ffa41c"/>
      <w:szCs w:val="28"/>
      <w:lang w:bidi="ar-SA" w:eastAsia="en-US" w:val="en-US"/>
    </w:rPr>
  </w:style>
  <w:style w:type="paragraph" w:styleId="KeywordsTitle" w:customStyle="1">
    <w:name w:val="Keywords Title"/>
    <w:basedOn w:val="ResumenTtulo"/>
    <w:next w:val="PalabrasclaveLista"/>
    <w:link w:val="KeywordsTitleChar"/>
    <w:uiPriority w:val="1"/>
    <w:rsid w:val="00C66415"/>
    <w:pPr>
      <w:jc w:val="left"/>
    </w:pPr>
    <w:rPr>
      <w:b w:val="1"/>
      <w:color w:val="262626"/>
      <w:sz w:val="16"/>
    </w:rPr>
  </w:style>
  <w:style w:type="character" w:styleId="KeywordsTitleChar" w:customStyle="1">
    <w:name w:val="Keywords Title Char"/>
    <w:link w:val="KeywordsTitle"/>
    <w:uiPriority w:val="1"/>
    <w:rsid w:val="00C66415"/>
    <w:rPr>
      <w:rFonts w:eastAsia="Times New Roman"/>
      <w:b w:val="1"/>
      <w:noProof w:val="1"/>
      <w:color w:val="262626"/>
      <w:sz w:val="16"/>
      <w:szCs w:val="28"/>
      <w:lang w:bidi="en-US" w:eastAsia="en-US" w:val="es-MX"/>
    </w:rPr>
  </w:style>
  <w:style w:type="paragraph" w:styleId="PalabrasclaveLista" w:customStyle="1">
    <w:name w:val="Palabras clave [Lista]"/>
    <w:basedOn w:val="ResumenTtulo"/>
    <w:next w:val="Normal"/>
    <w:link w:val="PalabrasclaveListaChar"/>
    <w:uiPriority w:val="1"/>
    <w:qFormat w:val="1"/>
    <w:rsid w:val="00C66415"/>
    <w:pPr>
      <w:spacing w:after="240" w:line="240" w:lineRule="exact"/>
    </w:pPr>
    <w:rPr>
      <w:color w:val="404040"/>
      <w:sz w:val="16"/>
      <w:szCs w:val="14"/>
    </w:rPr>
  </w:style>
  <w:style w:type="character" w:styleId="PalabrasclaveListaChar" w:customStyle="1">
    <w:name w:val="Palabras clave [Lista] Char"/>
    <w:link w:val="PalabrasclaveLista"/>
    <w:uiPriority w:val="1"/>
    <w:rsid w:val="00C66415"/>
    <w:rPr>
      <w:rFonts w:eastAsia="Times New Roman"/>
      <w:noProof w:val="1"/>
      <w:color w:val="404040"/>
      <w:sz w:val="16"/>
      <w:szCs w:val="14"/>
      <w:lang w:bidi="en-US" w:eastAsia="en-US" w:val="es-MX"/>
    </w:rPr>
  </w:style>
  <w:style w:type="paragraph" w:styleId="ResumenTtulo" w:customStyle="1">
    <w:name w:val="Resumen [Título]"/>
    <w:basedOn w:val="Normal"/>
    <w:next w:val="ResumenTexto"/>
    <w:link w:val="ResumenTtuloChar"/>
    <w:uiPriority w:val="1"/>
    <w:qFormat w:val="1"/>
    <w:rsid w:val="007C1CA7"/>
    <w:pPr>
      <w:keepNext w:val="1"/>
      <w:spacing w:after="0" w:line="240" w:lineRule="auto"/>
      <w:contextualSpacing w:val="1"/>
      <w:outlineLvl w:val="0"/>
    </w:pPr>
    <w:rPr>
      <w:rFonts w:eastAsia="Times New Roman"/>
      <w:noProof w:val="1"/>
      <w:color w:val="0d0d0d"/>
      <w:sz w:val="22"/>
      <w:szCs w:val="28"/>
      <w:lang w:bidi="en-US"/>
    </w:rPr>
  </w:style>
  <w:style w:type="character" w:styleId="ResumenTtuloChar" w:customStyle="1">
    <w:name w:val="Resumen [Título] Char"/>
    <w:link w:val="ResumenTtulo"/>
    <w:uiPriority w:val="1"/>
    <w:rsid w:val="00E911B6"/>
    <w:rPr>
      <w:rFonts w:ascii="Arial" w:cs="Times New Roman" w:eastAsia="Times New Roman" w:hAnsi="Arial"/>
      <w:noProof w:val="1"/>
      <w:color w:val="0d0d0d"/>
      <w:szCs w:val="28"/>
      <w:lang w:bidi="en-US"/>
    </w:rPr>
  </w:style>
  <w:style w:type="character" w:styleId="Hyperlink">
    <w:name w:val="Hyperlink"/>
    <w:uiPriority w:val="2"/>
    <w:qFormat w:val="1"/>
    <w:rsid w:val="00F725FF"/>
    <w:rPr>
      <w:color w:val="ffa11c"/>
      <w:u w:val="single"/>
      <w:bdr w:color="auto" w:space="0" w:sz="0" w:val="none"/>
    </w:rPr>
  </w:style>
  <w:style w:type="character" w:styleId="Ttulo5Char" w:customStyle="1">
    <w:name w:val="Título 5 Char"/>
    <w:link w:val="Ttulo5"/>
    <w:uiPriority w:val="1"/>
    <w:semiHidden w:val="1"/>
    <w:rsid w:val="00072571"/>
    <w:rPr>
      <w:rFonts w:eastAsia="Times New Roman"/>
      <w:color w:val="7f7f7f"/>
      <w:sz w:val="18"/>
      <w:szCs w:val="22"/>
      <w:lang w:eastAsia="en-US" w:val="es-MX"/>
    </w:rPr>
  </w:style>
  <w:style w:type="character" w:styleId="Ttulo6Char" w:customStyle="1">
    <w:name w:val="Título 6 Char"/>
    <w:link w:val="Ttulo6"/>
    <w:uiPriority w:val="1"/>
    <w:semiHidden w:val="1"/>
    <w:rsid w:val="00072571"/>
    <w:rPr>
      <w:rFonts w:eastAsia="Times New Roman"/>
      <w:i w:val="1"/>
      <w:iCs w:val="1"/>
      <w:color w:val="808080"/>
      <w:sz w:val="18"/>
      <w:szCs w:val="22"/>
      <w:lang w:eastAsia="en-US" w:val="es-MX"/>
    </w:rPr>
  </w:style>
  <w:style w:type="character" w:styleId="RefernciaIntensa">
    <w:name w:val="Intense Reference"/>
    <w:uiPriority w:val="99"/>
    <w:semiHidden w:val="1"/>
    <w:unhideWhenUsed w:val="1"/>
    <w:rsid w:val="00F92752"/>
    <w:rPr>
      <w:rFonts w:ascii="Arial" w:hAnsi="Arial"/>
      <w:b w:val="1"/>
      <w:bCs w:val="1"/>
      <w:smallCaps w:val="1"/>
      <w:color w:val="e88d15"/>
      <w:spacing w:val="5"/>
      <w:u w:val="single"/>
    </w:rPr>
  </w:style>
  <w:style w:type="character" w:styleId="RefernciaSutil">
    <w:name w:val="Subtle Reference"/>
    <w:uiPriority w:val="2"/>
    <w:semiHidden w:val="1"/>
    <w:unhideWhenUsed w:val="1"/>
    <w:rsid w:val="00F92752"/>
    <w:rPr>
      <w:rFonts w:ascii="Arial" w:hAnsi="Arial"/>
      <w:smallCaps w:val="1"/>
      <w:color w:val="e88d15"/>
      <w:u w:val="none"/>
    </w:rPr>
  </w:style>
  <w:style w:type="paragraph" w:styleId="DocumentStyle" w:customStyle="1">
    <w:name w:val="Document Style"/>
    <w:basedOn w:val="Normal"/>
    <w:next w:val="Normal"/>
    <w:link w:val="DocumentStyleChar"/>
    <w:uiPriority w:val="3"/>
    <w:rsid w:val="00101DF9"/>
    <w:pPr>
      <w:spacing w:after="0" w:line="240" w:lineRule="auto"/>
      <w:jc w:val="center"/>
    </w:pPr>
    <w:rPr>
      <w:rFonts w:cs="Arial"/>
      <w:b w:val="1"/>
      <w:caps w:val="1"/>
      <w:color w:val="ffffff"/>
      <w:spacing w:val="40"/>
      <w:sz w:val="20"/>
      <w:szCs w:val="24"/>
      <w:lang w:val="es-MX"/>
    </w:rPr>
  </w:style>
  <w:style w:type="paragraph" w:styleId="Cabealho">
    <w:name w:val="header"/>
    <w:aliases w:val="Sub-Header"/>
    <w:basedOn w:val="Normal"/>
    <w:link w:val="CabealhoChar"/>
    <w:uiPriority w:val="99"/>
    <w:semiHidden w:val="1"/>
    <w:unhideWhenUsed w:val="1"/>
    <w:rsid w:val="00E77747"/>
    <w:pPr>
      <w:tabs>
        <w:tab w:val="center" w:pos="4680"/>
        <w:tab w:val="right" w:pos="9360"/>
      </w:tabs>
      <w:spacing w:after="0" w:line="240" w:lineRule="auto"/>
    </w:pPr>
  </w:style>
  <w:style w:type="character" w:styleId="DocumentStyleChar" w:customStyle="1">
    <w:name w:val="Document Style Char"/>
    <w:link w:val="DocumentStyle"/>
    <w:uiPriority w:val="3"/>
    <w:rsid w:val="00101DF9"/>
    <w:rPr>
      <w:rFonts w:cs="Arial"/>
      <w:b w:val="1"/>
      <w:caps w:val="1"/>
      <w:color w:val="ffffff"/>
      <w:spacing w:val="40"/>
      <w:szCs w:val="24"/>
      <w:lang w:eastAsia="en-US" w:val="es-MX"/>
    </w:rPr>
  </w:style>
  <w:style w:type="character" w:styleId="CabealhoChar" w:customStyle="1">
    <w:name w:val="Cabeçalho Char"/>
    <w:aliases w:val="Sub-Header Char"/>
    <w:link w:val="Cabealho"/>
    <w:uiPriority w:val="99"/>
    <w:semiHidden w:val="1"/>
    <w:rsid w:val="00E911B6"/>
    <w:rPr>
      <w:rFonts w:ascii="Arial" w:hAnsi="Arial"/>
      <w:color w:val="404040"/>
      <w:sz w:val="18"/>
    </w:rPr>
  </w:style>
  <w:style w:type="paragraph" w:styleId="Rodap">
    <w:name w:val="footer"/>
    <w:basedOn w:val="Normal"/>
    <w:link w:val="RodapChar"/>
    <w:uiPriority w:val="99"/>
    <w:semiHidden w:val="1"/>
    <w:rsid w:val="002F2A5D"/>
    <w:pPr>
      <w:tabs>
        <w:tab w:val="center" w:pos="4680"/>
        <w:tab w:val="right" w:pos="9360"/>
      </w:tabs>
      <w:spacing w:after="0" w:before="240" w:line="240" w:lineRule="auto"/>
      <w:jc w:val="center"/>
    </w:pPr>
    <w:rPr>
      <w:noProof w:val="1"/>
      <w:color w:val="7f7f7f"/>
    </w:rPr>
  </w:style>
  <w:style w:type="character" w:styleId="RodapChar" w:customStyle="1">
    <w:name w:val="Rodapé Char"/>
    <w:link w:val="Rodap"/>
    <w:uiPriority w:val="99"/>
    <w:semiHidden w:val="1"/>
    <w:rsid w:val="008E6016"/>
    <w:rPr>
      <w:rFonts w:ascii="Arial" w:hAnsi="Arial"/>
      <w:noProof w:val="1"/>
      <w:color w:val="7f7f7f"/>
      <w:sz w:val="18"/>
    </w:rPr>
  </w:style>
  <w:style w:type="paragraph" w:styleId="EvenPgHeader-Recto" w:customStyle="1">
    <w:name w:val="Even Pg Header - Recto"/>
    <w:next w:val="Normal"/>
    <w:link w:val="EvenPgHeader-RectoChar"/>
    <w:uiPriority w:val="99"/>
    <w:semiHidden w:val="1"/>
    <w:rsid w:val="006F3A11"/>
    <w:pPr>
      <w:spacing w:after="200"/>
      <w:jc w:val="right"/>
    </w:pPr>
    <w:rPr>
      <w:rFonts w:eastAsia="Times New Roman"/>
      <w:b w:val="1"/>
      <w:bCs w:val="1"/>
      <w:color w:val="7f7f7f"/>
      <w:spacing w:val="10"/>
      <w:sz w:val="16"/>
      <w:szCs w:val="22"/>
      <w:lang w:bidi="en-US" w:eastAsia="en-US" w:val="en-US"/>
    </w:rPr>
  </w:style>
  <w:style w:type="character" w:styleId="EvenPgHeader-RectoChar" w:customStyle="1">
    <w:name w:val="Even Pg Header - Recto Char"/>
    <w:link w:val="EvenPgHeader-Recto"/>
    <w:uiPriority w:val="99"/>
    <w:semiHidden w:val="1"/>
    <w:rsid w:val="008E6016"/>
    <w:rPr>
      <w:rFonts w:eastAsia="Times New Roman"/>
      <w:b w:val="1"/>
      <w:bCs w:val="1"/>
      <w:color w:val="7f7f7f"/>
      <w:spacing w:val="10"/>
      <w:sz w:val="16"/>
      <w:szCs w:val="22"/>
      <w:lang w:bidi="en-US" w:eastAsia="en-US" w:val="en-US"/>
    </w:rPr>
  </w:style>
  <w:style w:type="character" w:styleId="TtulodoLivro">
    <w:name w:val="Book Title"/>
    <w:uiPriority w:val="99"/>
    <w:semiHidden w:val="1"/>
    <w:unhideWhenUsed w:val="1"/>
    <w:rsid w:val="00420A06"/>
    <w:rPr>
      <w:rFonts w:ascii="Arial" w:hAnsi="Arial"/>
      <w:b w:val="1"/>
      <w:bCs w:val="1"/>
      <w:smallCaps w:val="1"/>
      <w:spacing w:val="5"/>
    </w:rPr>
  </w:style>
  <w:style w:type="paragraph" w:styleId="CitaoIntensa">
    <w:name w:val="Intense Quote"/>
    <w:basedOn w:val="Normal"/>
    <w:next w:val="Normal"/>
    <w:link w:val="CitaoIntensaChar"/>
    <w:uiPriority w:val="99"/>
    <w:semiHidden w:val="1"/>
    <w:unhideWhenUsed w:val="1"/>
    <w:rsid w:val="00490B34"/>
    <w:pPr>
      <w:pBdr>
        <w:bottom w:color="f0a22e" w:space="4" w:sz="4" w:val="single"/>
      </w:pBdr>
      <w:spacing w:after="280" w:before="200"/>
      <w:ind w:left="936" w:right="936"/>
    </w:pPr>
    <w:rPr>
      <w:b w:val="1"/>
      <w:bCs w:val="1"/>
      <w:i w:val="1"/>
      <w:iCs w:val="1"/>
    </w:rPr>
  </w:style>
  <w:style w:type="character" w:styleId="CitaoIntensaChar" w:customStyle="1">
    <w:name w:val="Citação Intensa Char"/>
    <w:link w:val="CitaoIntensa"/>
    <w:uiPriority w:val="99"/>
    <w:semiHidden w:val="1"/>
    <w:rsid w:val="00E911B6"/>
    <w:rPr>
      <w:rFonts w:ascii="Arial" w:hAnsi="Arial"/>
      <w:b w:val="1"/>
      <w:bCs w:val="1"/>
      <w:i w:val="1"/>
      <w:iCs w:val="1"/>
      <w:color w:val="404040"/>
      <w:sz w:val="18"/>
    </w:rPr>
  </w:style>
  <w:style w:type="character" w:styleId="nfaseIntensa">
    <w:name w:val="Intense Emphasis"/>
    <w:uiPriority w:val="99"/>
    <w:semiHidden w:val="1"/>
    <w:unhideWhenUsed w:val="1"/>
    <w:rsid w:val="00490B34"/>
    <w:rPr>
      <w:b w:val="1"/>
      <w:bCs w:val="1"/>
      <w:i w:val="1"/>
      <w:iCs w:val="1"/>
      <w:color w:val="auto"/>
    </w:rPr>
  </w:style>
  <w:style w:type="paragraph" w:styleId="Textodebalo">
    <w:name w:val="Balloon Text"/>
    <w:basedOn w:val="Normal"/>
    <w:link w:val="TextodebaloChar"/>
    <w:uiPriority w:val="99"/>
    <w:semiHidden w:val="1"/>
    <w:unhideWhenUsed w:val="1"/>
    <w:rsid w:val="009E369F"/>
    <w:pPr>
      <w:spacing w:after="0" w:line="240" w:lineRule="auto"/>
    </w:pPr>
    <w:rPr>
      <w:rFonts w:ascii="Tahoma" w:cs="Tahoma" w:hAnsi="Tahoma"/>
      <w:szCs w:val="16"/>
    </w:rPr>
  </w:style>
  <w:style w:type="character" w:styleId="TextodebaloChar" w:customStyle="1">
    <w:name w:val="Texto de balão Char"/>
    <w:link w:val="Textodebalo"/>
    <w:uiPriority w:val="99"/>
    <w:semiHidden w:val="1"/>
    <w:rsid w:val="009E369F"/>
    <w:rPr>
      <w:rFonts w:ascii="Tahoma" w:cs="Tahoma" w:hAnsi="Tahoma"/>
      <w:sz w:val="16"/>
      <w:szCs w:val="16"/>
    </w:rPr>
  </w:style>
  <w:style w:type="character" w:styleId="Forte">
    <w:name w:val="Strong"/>
    <w:uiPriority w:val="22"/>
    <w:rsid w:val="00DB5BCB"/>
    <w:rPr>
      <w:rFonts w:cs="Arial"/>
      <w:color w:val="auto"/>
      <w:lang w:val="es-ES"/>
    </w:rPr>
  </w:style>
  <w:style w:type="paragraph" w:styleId="Corpodetexto">
    <w:name w:val="Body Text"/>
    <w:basedOn w:val="Normal"/>
    <w:link w:val="CorpodetextoChar"/>
    <w:uiPriority w:val="99"/>
    <w:semiHidden w:val="1"/>
    <w:unhideWhenUsed w:val="1"/>
    <w:rsid w:val="006571CA"/>
  </w:style>
  <w:style w:type="character" w:styleId="CorpodetextoChar" w:customStyle="1">
    <w:name w:val="Corpo de texto Char"/>
    <w:link w:val="Corpodetexto"/>
    <w:uiPriority w:val="99"/>
    <w:semiHidden w:val="1"/>
    <w:rsid w:val="008E6016"/>
    <w:rPr>
      <w:rFonts w:ascii="Arial" w:hAnsi="Arial"/>
      <w:color w:val="404040"/>
      <w:sz w:val="18"/>
    </w:rPr>
  </w:style>
  <w:style w:type="paragraph" w:styleId="Citao">
    <w:name w:val="Quote"/>
    <w:aliases w:val="Cita directa"/>
    <w:basedOn w:val="Normal"/>
    <w:next w:val="Normal"/>
    <w:link w:val="CitaoChar"/>
    <w:uiPriority w:val="3"/>
    <w:qFormat w:val="1"/>
    <w:rsid w:val="00FF3AC9"/>
    <w:pPr>
      <w:spacing w:before="120" w:line="240" w:lineRule="exact"/>
      <w:ind w:left="720"/>
    </w:pPr>
    <w:rPr>
      <w:iCs w:val="1"/>
      <w:color w:val="7f7f7f"/>
    </w:rPr>
  </w:style>
  <w:style w:type="character" w:styleId="CitaoChar" w:customStyle="1">
    <w:name w:val="Citação Char"/>
    <w:aliases w:val="Cita directa Char"/>
    <w:link w:val="Citao"/>
    <w:uiPriority w:val="3"/>
    <w:rsid w:val="00FF3AC9"/>
    <w:rPr>
      <w:iCs w:val="1"/>
      <w:color w:val="7f7f7f"/>
      <w:sz w:val="18"/>
      <w:szCs w:val="22"/>
      <w:lang w:eastAsia="en-US" w:val="es-MX"/>
    </w:rPr>
  </w:style>
  <w:style w:type="paragraph" w:styleId="NumberList" w:customStyle="1">
    <w:name w:val="Number List"/>
    <w:basedOn w:val="Normal"/>
    <w:link w:val="NumberListChar"/>
    <w:uiPriority w:val="99"/>
    <w:semiHidden w:val="1"/>
    <w:unhideWhenUsed w:val="1"/>
    <w:qFormat w:val="1"/>
    <w:rsid w:val="00D50E60"/>
    <w:pPr>
      <w:numPr>
        <w:numId w:val="5"/>
      </w:numPr>
      <w:spacing w:after="200" w:line="276" w:lineRule="auto"/>
      <w:ind w:right="720"/>
      <w:jc w:val="left"/>
    </w:pPr>
    <w:rPr>
      <w:lang w:val="en-US"/>
    </w:rPr>
  </w:style>
  <w:style w:type="character" w:styleId="NumberListChar" w:customStyle="1">
    <w:name w:val="Number List Char"/>
    <w:basedOn w:val="Fontepargpadro"/>
    <w:link w:val="NumberList"/>
    <w:uiPriority w:val="99"/>
    <w:semiHidden w:val="1"/>
    <w:rsid w:val="00D50E60"/>
    <w:rPr>
      <w:color w:val="404040"/>
      <w:sz w:val="18"/>
      <w:szCs w:val="22"/>
      <w:lang w:eastAsia="en-US" w:val="en-US"/>
    </w:rPr>
  </w:style>
  <w:style w:type="paragraph" w:styleId="SemEspaamento">
    <w:name w:val="No Spacing"/>
    <w:aliases w:val="No Indent"/>
    <w:basedOn w:val="Normal"/>
    <w:next w:val="Normal"/>
    <w:link w:val="SemEspaamentoChar"/>
    <w:uiPriority w:val="99"/>
    <w:semiHidden w:val="1"/>
    <w:unhideWhenUsed w:val="1"/>
    <w:rsid w:val="00061073"/>
    <w:pPr>
      <w:spacing w:line="260" w:lineRule="exact"/>
    </w:pPr>
    <w:rPr>
      <w:rFonts w:eastAsia="Times New Roman"/>
      <w:color w:val="262626"/>
      <w:sz w:val="20"/>
      <w:lang w:bidi="en-US"/>
    </w:rPr>
  </w:style>
  <w:style w:type="character" w:styleId="SemEspaamentoChar" w:customStyle="1">
    <w:name w:val="Sem Espaçamento Char"/>
    <w:aliases w:val="No Indent Char"/>
    <w:link w:val="SemEspaamento"/>
    <w:uiPriority w:val="99"/>
    <w:semiHidden w:val="1"/>
    <w:rsid w:val="00E911B6"/>
    <w:rPr>
      <w:rFonts w:cs="Times New Roman" w:eastAsia="Times New Roman"/>
      <w:color w:val="262626"/>
      <w:sz w:val="20"/>
      <w:lang w:bidi="en-US"/>
    </w:rPr>
  </w:style>
  <w:style w:type="paragraph" w:styleId="FooterInfo" w:customStyle="1">
    <w:name w:val="Footer Info"/>
    <w:basedOn w:val="Normal"/>
    <w:link w:val="FooterInfoChar"/>
    <w:semiHidden w:val="1"/>
    <w:unhideWhenUsed w:val="1"/>
    <w:rsid w:val="007D4919"/>
    <w:pPr>
      <w:suppressAutoHyphens w:val="1"/>
      <w:autoSpaceDE w:val="0"/>
      <w:autoSpaceDN w:val="0"/>
      <w:adjustRightInd w:val="0"/>
      <w:spacing w:after="0" w:line="280" w:lineRule="exact"/>
      <w:ind w:left="432" w:right="432"/>
      <w:jc w:val="left"/>
      <w:textAlignment w:val="center"/>
    </w:pPr>
    <w:rPr>
      <w:rFonts w:eastAsia="Times New Roman"/>
      <w:color w:val="auto"/>
      <w:sz w:val="16"/>
      <w:szCs w:val="18"/>
      <w:lang w:bidi="en-US"/>
    </w:rPr>
  </w:style>
  <w:style w:type="character" w:styleId="FooterInfoChar" w:customStyle="1">
    <w:name w:val="Footer Info Char"/>
    <w:link w:val="FooterInfo"/>
    <w:semiHidden w:val="1"/>
    <w:rsid w:val="008E6016"/>
    <w:rPr>
      <w:rFonts w:ascii="Arial" w:cs="Times New Roman" w:eastAsia="Times New Roman" w:hAnsi="Arial"/>
      <w:sz w:val="16"/>
      <w:szCs w:val="18"/>
      <w:lang w:bidi="en-US"/>
    </w:rPr>
  </w:style>
  <w:style w:type="paragraph" w:styleId="Textoembloco">
    <w:name w:val="Block Text"/>
    <w:basedOn w:val="Normal"/>
    <w:link w:val="TextoemblocoChar"/>
    <w:uiPriority w:val="99"/>
    <w:semiHidden w:val="1"/>
    <w:unhideWhenUsed w:val="1"/>
    <w:rsid w:val="00C54710"/>
    <w:pPr>
      <w:pBdr>
        <w:top w:color="f0a22e" w:space="10" w:sz="2" w:val="single"/>
        <w:left w:color="f0a22e" w:space="10" w:sz="2" w:val="single"/>
        <w:bottom w:color="f0a22e" w:space="10" w:sz="2" w:val="single"/>
        <w:right w:color="f0a22e" w:space="10" w:sz="2" w:val="single"/>
      </w:pBdr>
      <w:ind w:left="1152" w:right="1152"/>
    </w:pPr>
    <w:rPr>
      <w:rFonts w:eastAsia="Times New Roman"/>
      <w:i w:val="1"/>
      <w:iCs w:val="1"/>
      <w:color w:val="f0a22e"/>
    </w:rPr>
  </w:style>
  <w:style w:type="paragraph" w:styleId="Legenda">
    <w:name w:val="caption"/>
    <w:aliases w:val="Leyenda"/>
    <w:basedOn w:val="Normal"/>
    <w:next w:val="Normal"/>
    <w:link w:val="LegendaChar"/>
    <w:uiPriority w:val="3"/>
    <w:qFormat w:val="1"/>
    <w:rsid w:val="006C1C6D"/>
    <w:pPr>
      <w:spacing w:after="240" w:before="240" w:line="240" w:lineRule="auto"/>
      <w:jc w:val="left"/>
    </w:pPr>
    <w:rPr>
      <w:b w:val="1"/>
      <w:bCs w:val="1"/>
      <w:color w:val="ffa11c"/>
      <w:szCs w:val="18"/>
    </w:rPr>
  </w:style>
  <w:style w:type="paragraph" w:styleId="AbstractOrangeText" w:customStyle="1">
    <w:name w:val="Abstract Orange Text"/>
    <w:basedOn w:val="ResumenTexto"/>
    <w:link w:val="AbstractOrangeTextChar"/>
    <w:uiPriority w:val="1"/>
    <w:rsid w:val="00140FF4"/>
    <w:pPr>
      <w:ind w:left="101" w:right="101"/>
    </w:pPr>
  </w:style>
  <w:style w:type="character" w:styleId="AbstractOrangeTextChar" w:customStyle="1">
    <w:name w:val="Abstract Orange Text Char"/>
    <w:link w:val="AbstractOrangeText"/>
    <w:uiPriority w:val="1"/>
    <w:rsid w:val="00140FF4"/>
    <w:rPr>
      <w:color w:val="0d0d0d"/>
      <w:sz w:val="16"/>
      <w:szCs w:val="22"/>
      <w:lang w:eastAsia="en-US" w:val="es-MX"/>
    </w:rPr>
  </w:style>
  <w:style w:type="paragraph" w:styleId="Numerada">
    <w:name w:val="List Number"/>
    <w:basedOn w:val="Normal"/>
    <w:uiPriority w:val="99"/>
    <w:semiHidden w:val="1"/>
    <w:unhideWhenUsed w:val="1"/>
    <w:rsid w:val="009C2A87"/>
    <w:pPr>
      <w:numPr>
        <w:numId w:val="3"/>
      </w:numPr>
      <w:contextualSpacing w:val="1"/>
    </w:pPr>
  </w:style>
  <w:style w:type="paragraph" w:styleId="Numerada5">
    <w:name w:val="List Number 5"/>
    <w:basedOn w:val="Normal"/>
    <w:uiPriority w:val="99"/>
    <w:semiHidden w:val="1"/>
    <w:unhideWhenUsed w:val="1"/>
    <w:rsid w:val="009C2A87"/>
    <w:pPr>
      <w:numPr>
        <w:numId w:val="4"/>
      </w:numPr>
      <w:contextualSpacing w:val="1"/>
    </w:pPr>
  </w:style>
  <w:style w:type="paragraph" w:styleId="Lista1" w:customStyle="1">
    <w:name w:val="Lista 1."/>
    <w:basedOn w:val="Normal"/>
    <w:link w:val="Lista1Char"/>
    <w:uiPriority w:val="3"/>
    <w:qFormat w:val="1"/>
    <w:rsid w:val="00D50E60"/>
    <w:pPr>
      <w:numPr>
        <w:numId w:val="7"/>
      </w:numPr>
      <w:spacing w:after="200" w:line="276" w:lineRule="auto"/>
      <w:ind w:right="720"/>
      <w:jc w:val="left"/>
    </w:pPr>
    <w:rPr>
      <w:lang w:val="en-US"/>
    </w:rPr>
  </w:style>
  <w:style w:type="character" w:styleId="Lista1Char" w:customStyle="1">
    <w:name w:val="Lista 1. Char"/>
    <w:basedOn w:val="Fontepargpadro"/>
    <w:link w:val="Lista1"/>
    <w:uiPriority w:val="3"/>
    <w:rsid w:val="00D50E60"/>
    <w:rPr>
      <w:color w:val="404040"/>
      <w:sz w:val="18"/>
      <w:szCs w:val="22"/>
      <w:lang w:eastAsia="en-US" w:val="en-US"/>
    </w:rPr>
  </w:style>
  <w:style w:type="character" w:styleId="Refdenotaderodap">
    <w:name w:val="footnote reference"/>
    <w:unhideWhenUsed w:val="1"/>
    <w:qFormat w:val="1"/>
    <w:rsid w:val="00E54E33"/>
    <w:rPr>
      <w:vertAlign w:val="superscript"/>
    </w:rPr>
  </w:style>
  <w:style w:type="paragraph" w:styleId="publishingtext" w:customStyle="1">
    <w:name w:val="publishing text"/>
    <w:basedOn w:val="Textoembloco"/>
    <w:link w:val="publishingtextChar"/>
    <w:uiPriority w:val="1"/>
    <w:unhideWhenUsed w:val="1"/>
    <w:rsid w:val="00911B7D"/>
    <w:pPr>
      <w:pBdr>
        <w:top w:color="auto" w:space="0" w:sz="0" w:val="none"/>
        <w:left w:color="auto" w:space="0" w:sz="0" w:val="none"/>
        <w:bottom w:color="auto" w:space="0" w:sz="0" w:val="none"/>
        <w:right w:color="auto" w:space="0" w:sz="0" w:val="none"/>
      </w:pBdr>
      <w:spacing w:line="240" w:lineRule="auto"/>
      <w:ind w:left="720" w:right="720"/>
      <w:jc w:val="left"/>
    </w:pPr>
    <w:rPr>
      <w:i w:val="0"/>
      <w:color w:val="808080"/>
      <w:sz w:val="16"/>
      <w:szCs w:val="16"/>
    </w:rPr>
  </w:style>
  <w:style w:type="character" w:styleId="TextoemblocoChar" w:customStyle="1">
    <w:name w:val="Texto em bloco Char"/>
    <w:link w:val="Textoembloco"/>
    <w:uiPriority w:val="99"/>
    <w:semiHidden w:val="1"/>
    <w:rsid w:val="008E6016"/>
    <w:rPr>
      <w:rFonts w:eastAsia="Times New Roman"/>
      <w:i w:val="1"/>
      <w:iCs w:val="1"/>
      <w:color w:val="f0a22e"/>
      <w:sz w:val="18"/>
    </w:rPr>
  </w:style>
  <w:style w:type="character" w:styleId="publishingtextChar" w:customStyle="1">
    <w:name w:val="publishing text Char"/>
    <w:link w:val="publishingtext"/>
    <w:uiPriority w:val="1"/>
    <w:rsid w:val="008E6016"/>
    <w:rPr>
      <w:rFonts w:eastAsia="Times New Roman"/>
      <w:i w:val="1"/>
      <w:iCs w:val="1"/>
      <w:color w:val="808080"/>
      <w:sz w:val="16"/>
      <w:szCs w:val="16"/>
    </w:rPr>
  </w:style>
  <w:style w:type="paragraph" w:styleId="Sidebarheading" w:customStyle="1">
    <w:name w:val="Sidebar heading"/>
    <w:basedOn w:val="Normal"/>
    <w:link w:val="SidebarheadingChar"/>
    <w:uiPriority w:val="99"/>
    <w:semiHidden w:val="1"/>
    <w:unhideWhenUsed w:val="1"/>
    <w:rsid w:val="00226F4A"/>
    <w:pPr>
      <w:spacing w:after="0" w:line="240" w:lineRule="auto"/>
      <w:jc w:val="center"/>
    </w:pPr>
    <w:rPr>
      <w:rFonts w:cs="Arial"/>
      <w:b w:val="1"/>
      <w:caps w:val="1"/>
      <w:color w:val="ffffff"/>
      <w:spacing w:val="20"/>
      <w:sz w:val="24"/>
      <w:szCs w:val="24"/>
    </w:rPr>
  </w:style>
  <w:style w:type="character" w:styleId="SidebarheadingChar" w:customStyle="1">
    <w:name w:val="Sidebar heading Char"/>
    <w:link w:val="Sidebarheading"/>
    <w:uiPriority w:val="99"/>
    <w:semiHidden w:val="1"/>
    <w:rsid w:val="00072571"/>
    <w:rPr>
      <w:rFonts w:ascii="Arial" w:cs="Arial" w:hAnsi="Arial"/>
      <w:b w:val="1"/>
      <w:caps w:val="1"/>
      <w:color w:val="ffffff"/>
      <w:spacing w:val="20"/>
      <w:sz w:val="24"/>
      <w:szCs w:val="24"/>
    </w:rPr>
  </w:style>
  <w:style w:type="paragraph" w:styleId="Listaa" w:customStyle="1">
    <w:name w:val="Lista a)"/>
    <w:basedOn w:val="Normal"/>
    <w:link w:val="ListaaChar"/>
    <w:uiPriority w:val="3"/>
    <w:qFormat w:val="1"/>
    <w:rsid w:val="00D50E60"/>
    <w:pPr>
      <w:numPr>
        <w:numId w:val="26"/>
      </w:numPr>
      <w:spacing w:after="200" w:line="276" w:lineRule="auto"/>
      <w:ind w:right="720"/>
    </w:pPr>
    <w:rPr>
      <w:lang w:val="en-US"/>
    </w:rPr>
  </w:style>
  <w:style w:type="character" w:styleId="ListaaChar" w:customStyle="1">
    <w:name w:val="Lista a) Char"/>
    <w:basedOn w:val="Fontepargpadro"/>
    <w:link w:val="Listaa"/>
    <w:uiPriority w:val="3"/>
    <w:rsid w:val="00D50E60"/>
    <w:rPr>
      <w:color w:val="404040"/>
      <w:sz w:val="18"/>
      <w:szCs w:val="22"/>
      <w:lang w:eastAsia="en-US" w:val="en-US"/>
    </w:rPr>
  </w:style>
  <w:style w:type="table" w:styleId="Tabelacomgrade">
    <w:name w:val="Table Grid"/>
    <w:basedOn w:val="Tabelanormal"/>
    <w:uiPriority w:val="59"/>
    <w:rsid w:val="00135B9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Meno1" w:customStyle="1">
    <w:name w:val="Menção1"/>
    <w:uiPriority w:val="99"/>
    <w:semiHidden w:val="1"/>
    <w:unhideWhenUsed w:val="1"/>
    <w:rsid w:val="006C0767"/>
    <w:rPr>
      <w:color w:val="2b579a"/>
      <w:shd w:color="auto" w:fill="e6e6e6" w:val="clear"/>
    </w:rPr>
  </w:style>
  <w:style w:type="character" w:styleId="Mencinsinresolver" w:customStyle="1">
    <w:name w:val="Mención sin resolver"/>
    <w:uiPriority w:val="99"/>
    <w:semiHidden w:val="1"/>
    <w:unhideWhenUsed w:val="1"/>
    <w:rsid w:val="00E44F3D"/>
    <w:rPr>
      <w:color w:val="605e5c"/>
      <w:shd w:color="auto" w:fill="e1dfdd" w:val="clear"/>
    </w:rPr>
  </w:style>
  <w:style w:type="paragraph" w:styleId="Assuntodocomentrio">
    <w:name w:val="annotation subject"/>
    <w:basedOn w:val="Normal"/>
    <w:next w:val="Normal"/>
    <w:link w:val="AssuntodocomentrioChar"/>
    <w:uiPriority w:val="99"/>
    <w:semiHidden w:val="1"/>
    <w:unhideWhenUsed w:val="1"/>
    <w:rsid w:val="00101DF9"/>
    <w:rPr>
      <w:b w:val="1"/>
      <w:bCs w:val="1"/>
      <w:sz w:val="20"/>
      <w:szCs w:val="20"/>
    </w:rPr>
  </w:style>
  <w:style w:type="character" w:styleId="AssuntodocomentrioChar" w:customStyle="1">
    <w:name w:val="Assunto do comentário Char"/>
    <w:link w:val="Assuntodocomentrio"/>
    <w:uiPriority w:val="99"/>
    <w:semiHidden w:val="1"/>
    <w:rsid w:val="001C3721"/>
    <w:rPr>
      <w:b w:val="1"/>
      <w:bCs w:val="1"/>
      <w:color w:val="404040"/>
      <w:lang w:eastAsia="en-US" w:val="en-US"/>
    </w:rPr>
  </w:style>
  <w:style w:type="paragraph" w:styleId="Pargrafo" w:customStyle="1">
    <w:name w:val="Parágrafo"/>
    <w:basedOn w:val="Normal"/>
    <w:rsid w:val="00C66415"/>
  </w:style>
  <w:style w:type="character" w:styleId="MenoPendente1" w:customStyle="1">
    <w:name w:val="Menção Pendente1"/>
    <w:uiPriority w:val="99"/>
    <w:semiHidden w:val="1"/>
    <w:unhideWhenUsed w:val="1"/>
    <w:rsid w:val="008861E3"/>
    <w:rPr>
      <w:color w:val="605e5c"/>
      <w:shd w:color="auto" w:fill="e1dfdd" w:val="clear"/>
    </w:rPr>
  </w:style>
  <w:style w:type="table" w:styleId="TabeladeGrade4-nfase21" w:customStyle="1">
    <w:name w:val="Tabela de Grade 4 - Ênfase 21"/>
    <w:basedOn w:val="Tabelanormal"/>
    <w:uiPriority w:val="49"/>
    <w:rsid w:val="000D71CF"/>
    <w:tblPr>
      <w:tblStyleRowBandSize w:val="1"/>
      <w:tblStyleColBandSize w:val="1"/>
      <w:tblBorders>
        <w:top w:color="f4b083" w:space="0" w:sz="4" w:val="single"/>
        <w:left w:color="f4b083" w:space="0" w:sz="4" w:val="single"/>
        <w:bottom w:color="f4b083" w:space="0" w:sz="4" w:val="single"/>
        <w:right w:color="f4b083" w:space="0" w:sz="4" w:val="single"/>
        <w:insideH w:color="f4b083" w:space="0" w:sz="4" w:val="single"/>
        <w:insideV w:color="f4b083" w:space="0" w:sz="4" w:val="single"/>
      </w:tblBorders>
    </w:tblPr>
    <w:tblStylePr w:type="firstRow">
      <w:rPr>
        <w:b w:val="1"/>
        <w:bCs w:val="1"/>
        <w:color w:val="ffffff"/>
      </w:rPr>
      <w:tblPr/>
      <w:tcPr>
        <w:tcBorders>
          <w:top w:color="ed7d31" w:space="0" w:sz="4" w:val="single"/>
          <w:left w:color="ed7d31" w:space="0" w:sz="4" w:val="single"/>
          <w:bottom w:color="ed7d31" w:space="0" w:sz="4" w:val="single"/>
          <w:right w:color="ed7d31" w:space="0" w:sz="4" w:val="single"/>
          <w:insideH w:space="0" w:sz="0" w:val="nil"/>
          <w:insideV w:space="0" w:sz="0" w:val="nil"/>
        </w:tcBorders>
        <w:shd w:color="auto" w:fill="ed7d31" w:val="clear"/>
      </w:tcPr>
    </w:tblStylePr>
    <w:tblStylePr w:type="lastRow">
      <w:rPr>
        <w:b w:val="1"/>
        <w:bCs w:val="1"/>
      </w:rPr>
      <w:tblPr/>
      <w:tcPr>
        <w:tcBorders>
          <w:top w:color="ed7d31" w:space="0" w:sz="4" w:val="double"/>
        </w:tcBorders>
      </w:tcPr>
    </w:tblStylePr>
    <w:tblStylePr w:type="firstCol">
      <w:rPr>
        <w:b w:val="1"/>
        <w:bCs w:val="1"/>
      </w:rPr>
    </w:tblStylePr>
    <w:tblStylePr w:type="lastCol">
      <w:rPr>
        <w:b w:val="1"/>
        <w:bCs w:val="1"/>
      </w:rPr>
    </w:tblStylePr>
    <w:tblStylePr w:type="band1Vert">
      <w:tblPr/>
      <w:tcPr>
        <w:shd w:color="auto" w:fill="fbe4d5" w:val="clear"/>
      </w:tcPr>
    </w:tblStylePr>
    <w:tblStylePr w:type="band1Horz">
      <w:tblPr/>
      <w:tcPr>
        <w:shd w:color="auto" w:fill="fbe4d5" w:val="clear"/>
      </w:tcPr>
    </w:tblStylePr>
  </w:style>
  <w:style w:type="paragraph" w:styleId="Pr-formataoHTML">
    <w:name w:val="HTML Preformatted"/>
    <w:basedOn w:val="Normal"/>
    <w:link w:val="Pr-formataoHTMLChar"/>
    <w:uiPriority w:val="99"/>
    <w:semiHidden w:val="1"/>
    <w:unhideWhenUsed w:val="1"/>
    <w:rsid w:val="0088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cs="Courier New" w:eastAsia="Times New Roman" w:hAnsi="Courier New"/>
      <w:color w:val="auto"/>
      <w:sz w:val="20"/>
      <w:szCs w:val="20"/>
      <w:lang w:eastAsia="pt-BR" w:val="pt-BR"/>
    </w:rPr>
  </w:style>
  <w:style w:type="character" w:styleId="Pr-formataoHTMLChar" w:customStyle="1">
    <w:name w:val="Pré-formatação HTML Char"/>
    <w:link w:val="Pr-formataoHTML"/>
    <w:uiPriority w:val="99"/>
    <w:semiHidden w:val="1"/>
    <w:rsid w:val="008861E3"/>
    <w:rPr>
      <w:rFonts w:ascii="Courier New" w:cs="Courier New" w:eastAsia="Times New Roman" w:hAnsi="Courier New"/>
    </w:rPr>
  </w:style>
  <w:style w:type="character" w:styleId="y2iqfc" w:customStyle="1">
    <w:name w:val="y2iqfc"/>
    <w:basedOn w:val="Fontepargpadro"/>
    <w:rsid w:val="008861E3"/>
  </w:style>
  <w:style w:type="paragraph" w:styleId="Reviso">
    <w:name w:val="Revision"/>
    <w:hidden w:val="1"/>
    <w:uiPriority w:val="99"/>
    <w:semiHidden w:val="1"/>
    <w:rsid w:val="008861E3"/>
    <w:rPr>
      <w:color w:val="404040"/>
      <w:sz w:val="18"/>
      <w:szCs w:val="22"/>
      <w:lang w:eastAsia="en-US" w:val="en-US"/>
    </w:rPr>
  </w:style>
  <w:style w:type="character" w:styleId="HiperlinkVisitado">
    <w:name w:val="FollowedHyperlink"/>
    <w:uiPriority w:val="99"/>
    <w:semiHidden w:val="1"/>
    <w:unhideWhenUsed w:val="1"/>
    <w:rsid w:val="008861E3"/>
    <w:rPr>
      <w:color w:val="954f72"/>
      <w:u w:val="single"/>
    </w:rPr>
  </w:style>
  <w:style w:type="character" w:styleId="Ttulo7Char" w:customStyle="1">
    <w:name w:val="Título 7 Char"/>
    <w:link w:val="Ttulo7"/>
    <w:uiPriority w:val="99"/>
    <w:semiHidden w:val="1"/>
    <w:rsid w:val="00865FE8"/>
    <w:rPr>
      <w:rFonts w:ascii="Aptos" w:eastAsia="Times New Roman" w:hAnsi="Aptos"/>
      <w:color w:val="404040"/>
      <w:sz w:val="24"/>
      <w:szCs w:val="24"/>
      <w:lang w:eastAsia="en-US" w:val="es-MX"/>
    </w:rPr>
  </w:style>
  <w:style w:type="character" w:styleId="Ttulo8Char" w:customStyle="1">
    <w:name w:val="Título 8 Char"/>
    <w:link w:val="Ttulo8"/>
    <w:uiPriority w:val="99"/>
    <w:semiHidden w:val="1"/>
    <w:rsid w:val="00865FE8"/>
    <w:rPr>
      <w:rFonts w:ascii="Aptos" w:eastAsia="Times New Roman" w:hAnsi="Aptos"/>
      <w:i w:val="1"/>
      <w:iCs w:val="1"/>
      <w:color w:val="404040"/>
      <w:sz w:val="24"/>
      <w:szCs w:val="24"/>
      <w:lang w:eastAsia="en-US" w:val="es-MX"/>
    </w:rPr>
  </w:style>
  <w:style w:type="character" w:styleId="Ttulo9Char" w:customStyle="1">
    <w:name w:val="Título 9 Char"/>
    <w:link w:val="Ttulo9"/>
    <w:uiPriority w:val="99"/>
    <w:semiHidden w:val="1"/>
    <w:rsid w:val="00865FE8"/>
    <w:rPr>
      <w:rFonts w:ascii="Aptos Display" w:eastAsia="Times New Roman" w:hAnsi="Aptos Display"/>
      <w:color w:val="404040"/>
      <w:sz w:val="22"/>
      <w:szCs w:val="22"/>
      <w:lang w:eastAsia="en-US" w:val="es-MX"/>
    </w:rPr>
  </w:style>
  <w:style w:type="table" w:styleId="ListaClara-nfase2">
    <w:name w:val="Light List Accent 2"/>
    <w:basedOn w:val="Tabelanormal"/>
    <w:uiPriority w:val="61"/>
    <w:rsid w:val="001B5240"/>
    <w:tblPr>
      <w:tblStyleRowBandSize w:val="1"/>
      <w:tblStyleColBandSize w:val="1"/>
      <w:tblBorders>
        <w:top w:color="e97132" w:space="0" w:sz="8" w:val="single"/>
        <w:left w:color="e97132" w:space="0" w:sz="8" w:val="single"/>
        <w:bottom w:color="e97132" w:space="0" w:sz="8" w:val="single"/>
        <w:right w:color="e97132" w:space="0" w:sz="8" w:val="single"/>
      </w:tblBorders>
    </w:tblPr>
    <w:tblStylePr w:type="firstRow">
      <w:pPr>
        <w:spacing w:after="0" w:before="0" w:line="240" w:lineRule="auto"/>
      </w:pPr>
      <w:rPr>
        <w:b w:val="1"/>
        <w:bCs w:val="1"/>
        <w:color w:val="ffffff"/>
      </w:rPr>
      <w:tblPr/>
      <w:tcPr>
        <w:shd w:color="auto" w:fill="e97132" w:val="clear"/>
      </w:tcPr>
    </w:tblStylePr>
    <w:tblStylePr w:type="lastRow">
      <w:pPr>
        <w:spacing w:after="0" w:before="0" w:line="240" w:lineRule="auto"/>
      </w:pPr>
      <w:rPr>
        <w:b w:val="1"/>
        <w:bCs w:val="1"/>
      </w:rPr>
      <w:tblPr/>
      <w:tcPr>
        <w:tcBorders>
          <w:top w:color="e97132" w:space="0" w:sz="6" w:val="double"/>
          <w:left w:color="e97132" w:space="0" w:sz="8" w:val="single"/>
          <w:bottom w:color="e97132" w:space="0" w:sz="8" w:val="single"/>
          <w:right w:color="e97132" w:space="0" w:sz="8" w:val="single"/>
        </w:tcBorders>
      </w:tcPr>
    </w:tblStylePr>
    <w:tblStylePr w:type="firstCol">
      <w:rPr>
        <w:b w:val="1"/>
        <w:bCs w:val="1"/>
      </w:rPr>
    </w:tblStylePr>
    <w:tblStylePr w:type="lastCol">
      <w:rPr>
        <w:b w:val="1"/>
        <w:bCs w:val="1"/>
      </w:rPr>
    </w:tblStylePr>
    <w:tblStylePr w:type="band1Vert">
      <w:tblPr/>
      <w:tcPr>
        <w:tcBorders>
          <w:top w:color="e97132" w:space="0" w:sz="8" w:val="single"/>
          <w:left w:color="e97132" w:space="0" w:sz="8" w:val="single"/>
          <w:bottom w:color="e97132" w:space="0" w:sz="8" w:val="single"/>
          <w:right w:color="e97132" w:space="0" w:sz="8" w:val="single"/>
        </w:tcBorders>
      </w:tcPr>
    </w:tblStylePr>
    <w:tblStylePr w:type="band1Horz">
      <w:tblPr/>
      <w:tcPr>
        <w:tcBorders>
          <w:top w:color="e97132" w:space="0" w:sz="8" w:val="single"/>
          <w:left w:color="e97132" w:space="0" w:sz="8" w:val="single"/>
          <w:bottom w:color="e97132" w:space="0" w:sz="8" w:val="single"/>
          <w:right w:color="e97132" w:space="0" w:sz="8" w:val="single"/>
        </w:tcBorders>
      </w:tcPr>
    </w:tblStylePr>
  </w:style>
  <w:style w:type="paragraph" w:styleId="Ttulopt-br" w:customStyle="1">
    <w:name w:val="Título [pt-br"/>
    <w:aliases w:val="en]"/>
    <w:basedOn w:val="Normal"/>
    <w:link w:val="Ttulopt-brChar"/>
    <w:rsid w:val="00101DF9"/>
    <w:pPr>
      <w:keepNext w:val="1"/>
      <w:keepLines w:val="1"/>
      <w:spacing w:before="480" w:line="240" w:lineRule="auto"/>
      <w:jc w:val="left"/>
      <w:outlineLvl w:val="1"/>
    </w:pPr>
    <w:rPr>
      <w:rFonts w:eastAsia="Times New Roman"/>
      <w:b w:val="1"/>
      <w:bCs w:val="1"/>
      <w:color w:val="262626"/>
      <w:sz w:val="22"/>
      <w:szCs w:val="28"/>
      <w:lang w:val="pt-BR"/>
    </w:rPr>
  </w:style>
  <w:style w:type="character" w:styleId="Ttulopt-brChar" w:customStyle="1">
    <w:name w:val="Título [pt-br Char"/>
    <w:aliases w:val="en] Char"/>
    <w:basedOn w:val="Fontepargpadro"/>
    <w:link w:val="Ttulopt-br"/>
    <w:rsid w:val="00101DF9"/>
    <w:rPr>
      <w:rFonts w:eastAsia="Times New Roman"/>
      <w:b w:val="1"/>
      <w:bCs w:val="1"/>
      <w:color w:val="262626"/>
      <w:sz w:val="22"/>
      <w:szCs w:val="28"/>
      <w:lang w:eastAsia="en-US" w:val="es-MX"/>
    </w:rPr>
  </w:style>
  <w:style w:type="table" w:styleId="TabeladeLista3-nfase21" w:customStyle="1">
    <w:name w:val="Tabela de Lista 3 - Ênfase 21"/>
    <w:basedOn w:val="Tabelanormal"/>
    <w:rsid w:val="00604B06"/>
    <w:tblPr>
      <w:tblStyleRowBandSize w:val="1"/>
      <w:tblStyleColBandSize w:val="1"/>
    </w:tblPr>
    <w:tcPr>
      <w:shd w:color="auto" w:fill="auto" w:val="clear"/>
    </w:tcPr>
    <w:tblStylePr w:type="firstRow">
      <w:rPr>
        <w:b w:val="1"/>
        <w:bCs w:val="1"/>
        <w:color w:val="ffffff" w:themeColor="background1"/>
      </w:rPr>
      <w:tblPr/>
      <w:tcPr>
        <w:shd w:color="auto" w:fill="e97132" w:themeFill="accent2" w:val="clear"/>
      </w:tcPr>
    </w:tblStylePr>
    <w:tblStylePr w:type="lastRow">
      <w:rPr>
        <w:b w:val="1"/>
        <w:bCs w:val="1"/>
      </w:rPr>
      <w:tblPr/>
      <w:tcPr>
        <w:tcBorders>
          <w:top w:color="e97132" w:space="0" w:sz="4" w:themeColor="accent2"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e97132" w:space="0" w:sz="4" w:themeColor="accent2" w:val="single"/>
          <w:right w:color="e97132" w:space="0" w:sz="4" w:themeColor="accent2" w:val="single"/>
        </w:tcBorders>
      </w:tcPr>
    </w:tblStylePr>
    <w:tblStylePr w:type="band1Horz">
      <w:tblPr/>
      <w:tcPr>
        <w:tcBorders>
          <w:top w:color="e97132" w:space="0" w:sz="4" w:themeColor="accent2" w:val="single"/>
          <w:bottom w:color="e97132" w:space="0" w:sz="4" w:themeColor="accent2"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e97132" w:space="0" w:sz="4" w:themeColor="accent2" w:val="double"/>
          <w:left w:space="0" w:sz="0" w:val="nil"/>
        </w:tcBorders>
      </w:tcPr>
    </w:tblStylePr>
    <w:tblStylePr w:type="swCell">
      <w:tblPr/>
      <w:tcPr>
        <w:tcBorders>
          <w:top w:color="e97132" w:space="0" w:sz="4" w:themeColor="accent2" w:val="double"/>
          <w:right w:space="0" w:sz="0" w:val="nil"/>
        </w:tcBorders>
      </w:tcPr>
    </w:tblStylePr>
  </w:style>
  <w:style w:type="character" w:styleId="MenoPendente2" w:customStyle="1">
    <w:name w:val="Menção Pendente2"/>
    <w:basedOn w:val="Fontepargpadro"/>
    <w:uiPriority w:val="99"/>
    <w:semiHidden w:val="1"/>
    <w:unhideWhenUsed w:val="1"/>
    <w:rsid w:val="00AF6FA3"/>
    <w:rPr>
      <w:color w:val="605e5c"/>
      <w:shd w:color="auto" w:fill="e1dfdd" w:val="clear"/>
    </w:rPr>
  </w:style>
  <w:style w:type="paragraph" w:styleId="Referencias" w:customStyle="1">
    <w:name w:val="Referencias"/>
    <w:basedOn w:val="Normal"/>
    <w:qFormat w:val="1"/>
    <w:rsid w:val="00D06714"/>
    <w:pPr>
      <w:spacing w:after="0" w:before="120"/>
      <w:ind w:left="720" w:hanging="720"/>
      <w:jc w:val="left"/>
    </w:pPr>
    <w:rPr>
      <w:lang w:val="en-US"/>
    </w:rPr>
  </w:style>
  <w:style w:type="character" w:styleId="MenoPendente3" w:customStyle="1">
    <w:name w:val="Menção Pendente3"/>
    <w:basedOn w:val="Fontepargpadro"/>
    <w:uiPriority w:val="99"/>
    <w:semiHidden w:val="1"/>
    <w:unhideWhenUsed w:val="1"/>
    <w:rsid w:val="00447900"/>
    <w:rPr>
      <w:color w:val="605e5c"/>
      <w:shd w:color="auto" w:fill="e1dfdd" w:val="clear"/>
    </w:rPr>
  </w:style>
  <w:style w:type="paragraph" w:styleId="NotaTablaofigura" w:customStyle="1">
    <w:name w:val="Nota [Tabla o figura]"/>
    <w:basedOn w:val="Legenda"/>
    <w:link w:val="NotaTablaofiguraChar"/>
    <w:autoRedefine w:val="1"/>
    <w:qFormat w:val="1"/>
    <w:rsid w:val="00546C1B"/>
    <w:pPr>
      <w:jc w:val="both"/>
    </w:pPr>
    <w:rPr>
      <w:b w:val="0"/>
      <w:bCs w:val="0"/>
      <w:color w:val="7f7f7f"/>
      <w:sz w:val="16"/>
    </w:rPr>
  </w:style>
  <w:style w:type="character" w:styleId="LegendaChar" w:customStyle="1">
    <w:name w:val="Legenda Char"/>
    <w:aliases w:val="Leyenda Char"/>
    <w:basedOn w:val="Fontepargpadro"/>
    <w:link w:val="Legenda"/>
    <w:uiPriority w:val="3"/>
    <w:rsid w:val="006C1C6D"/>
    <w:rPr>
      <w:b w:val="1"/>
      <w:bCs w:val="1"/>
      <w:color w:val="ffa11c"/>
      <w:sz w:val="18"/>
      <w:szCs w:val="18"/>
      <w:lang w:eastAsia="en-US" w:val="es-MX"/>
    </w:rPr>
  </w:style>
  <w:style w:type="character" w:styleId="NotaTablaofiguraChar" w:customStyle="1">
    <w:name w:val="Nota [Tabla o figura] Char"/>
    <w:basedOn w:val="LegendaChar"/>
    <w:link w:val="NotaTablaofigura"/>
    <w:rsid w:val="00546C1B"/>
    <w:rPr>
      <w:b w:val="0"/>
      <w:bCs w:val="0"/>
      <w:color w:val="7f7f7f"/>
      <w:sz w:val="16"/>
      <w:szCs w:val="18"/>
      <w:lang w:eastAsia="en-US" w:val="es-MX"/>
    </w:rPr>
  </w:style>
  <w:style w:type="character" w:styleId="MenoPendente4" w:customStyle="1">
    <w:name w:val="Menção Pendente4"/>
    <w:basedOn w:val="Fontepargpadro"/>
    <w:uiPriority w:val="99"/>
    <w:semiHidden w:val="1"/>
    <w:unhideWhenUsed w:val="1"/>
    <w:rsid w:val="00C4647F"/>
    <w:rPr>
      <w:color w:val="605e5c"/>
      <w:shd w:color="auto" w:fill="e1dfdd" w:val="clear"/>
    </w:rPr>
  </w:style>
  <w:style w:type="paragraph" w:styleId="TablaandFiguraLeyenda" w:customStyle="1">
    <w:name w:val="Tabla and Figura Leyenda"/>
    <w:basedOn w:val="Normal"/>
    <w:rsid w:val="00B17CA7"/>
    <w:pPr>
      <w:spacing w:after="80" w:before="80" w:line="252" w:lineRule="auto"/>
    </w:pPr>
    <w:rPr>
      <w:rFonts w:cs="Arial" w:eastAsiaTheme="minorEastAsia"/>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tblStylePr w:type="band1Horz">
      <w:tcPr>
        <w:tcBorders>
          <w:top w:color="e97132" w:space="0" w:sz="4" w:val="single"/>
          <w:bottom w:color="e97132" w:space="0" w:sz="4" w:val="single"/>
          <w:insideH w:color="000000" w:space="0" w:sz="0" w:val="nil"/>
        </w:tcBorders>
      </w:tcPr>
    </w:tblStylePr>
    <w:tblStylePr w:type="band1Vert">
      <w:tcPr>
        <w:tcBorders>
          <w:left w:color="e97132" w:space="0" w:sz="4" w:val="single"/>
          <w:right w:color="e97132" w:space="0" w:sz="4" w:val="single"/>
        </w:tcBorders>
      </w:tcPr>
    </w:tblStylePr>
    <w:tblStylePr w:type="firstCol">
      <w:rPr>
        <w:b w:val="1"/>
        <w:bCs w:val="1"/>
      </w:rPr>
      <w:tcPr>
        <w:tcBorders>
          <w:right w:color="000000" w:space="0" w:sz="0" w:val="nil"/>
        </w:tcBorders>
        <w:shd w:fill="ffffff" w:val="clear"/>
      </w:tcPr>
    </w:tblStylePr>
    <w:tblStylePr w:type="firstRow">
      <w:rPr>
        <w:b w:val="1"/>
        <w:bCs w:val="1"/>
        <w:color w:val="ffffff"/>
      </w:rPr>
      <w:tcPr>
        <w:shd w:fill="e97132" w:val="clear"/>
      </w:tcPr>
    </w:tblStylePr>
    <w:tblStylePr w:type="lastCol">
      <w:rPr>
        <w:b w:val="1"/>
        <w:bCs w:val="1"/>
      </w:rPr>
      <w:tcPr>
        <w:tcBorders>
          <w:left w:color="000000" w:space="0" w:sz="0" w:val="nil"/>
        </w:tcBorders>
        <w:shd w:fill="ffffff" w:val="clear"/>
      </w:tcPr>
    </w:tblStylePr>
    <w:tblStylePr w:type="lastRow">
      <w:rPr>
        <w:b w:val="1"/>
        <w:bCs w:val="1"/>
      </w:rPr>
      <w:tcPr>
        <w:tcBorders>
          <w:top w:color="e97132" w:space="0" w:sz="4" w:val="single"/>
        </w:tcBorders>
        <w:shd w:fill="ffffff" w:val="clear"/>
      </w:tcPr>
    </w:tblStylePr>
    <w:tblStylePr w:type="neCell">
      <w:tcPr>
        <w:tcBorders>
          <w:left w:color="000000" w:space="0" w:sz="0" w:val="nil"/>
          <w:bottom w:color="000000" w:space="0" w:sz="0" w:val="nil"/>
        </w:tcBorders>
      </w:tcPr>
    </w:tblStylePr>
    <w:tblStylePr w:type="nwCell">
      <w:tcPr>
        <w:tcBorders>
          <w:bottom w:color="000000" w:space="0" w:sz="0" w:val="nil"/>
          <w:right w:color="000000" w:space="0" w:sz="0" w:val="nil"/>
        </w:tcBorders>
      </w:tcPr>
    </w:tblStylePr>
    <w:tblStylePr w:type="seCell">
      <w:tcPr>
        <w:tcBorders>
          <w:top w:color="e97132" w:space="0" w:sz="4" w:val="single"/>
          <w:left w:color="000000" w:space="0" w:sz="0" w:val="nil"/>
        </w:tcBorders>
      </w:tcPr>
    </w:tblStylePr>
    <w:tblStylePr w:type="swCell">
      <w:tcPr>
        <w:tcBorders>
          <w:top w:color="e97132" w:space="0" w:sz="4" w:val="single"/>
          <w:right w:color="000000" w:space="0" w:sz="0" w:val="nil"/>
        </w:tcBorders>
      </w:tcPr>
    </w:tblStylePr>
  </w:style>
  <w:style w:type="table" w:styleId="Table2">
    <w:basedOn w:val="TableNormal"/>
    <w:tblPr>
      <w:tblStyleRowBandSize w:val="1"/>
      <w:tblStyleColBandSize w:val="1"/>
      <w:tblCellMar>
        <w:top w:w="0.0" w:type="dxa"/>
        <w:left w:w="115.0" w:type="dxa"/>
        <w:bottom w:w="0.0" w:type="dxa"/>
        <w:right w:w="115.0" w:type="dxa"/>
      </w:tblCellMar>
    </w:tblPr>
    <w:tcPr>
      <w:shd w:fill="auto" w:val="clear"/>
    </w:tcPr>
    <w:tblStylePr w:type="band1Horz">
      <w:tcPr>
        <w:tcBorders>
          <w:top w:color="e97132" w:space="0" w:sz="4" w:val="single"/>
          <w:bottom w:color="e97132" w:space="0" w:sz="4" w:val="single"/>
          <w:insideH w:color="000000" w:space="0" w:sz="0" w:val="nil"/>
        </w:tcBorders>
      </w:tcPr>
    </w:tblStylePr>
    <w:tblStylePr w:type="band1Vert">
      <w:tcPr>
        <w:tcBorders>
          <w:left w:color="e97132" w:space="0" w:sz="4" w:val="single"/>
          <w:right w:color="e97132" w:space="0" w:sz="4" w:val="single"/>
        </w:tcBorders>
      </w:tcPr>
    </w:tblStylePr>
    <w:tblStylePr w:type="firstCol">
      <w:rPr>
        <w:b w:val="1"/>
        <w:bCs w:val="1"/>
      </w:rPr>
      <w:tcPr>
        <w:tcBorders>
          <w:right w:color="000000" w:space="0" w:sz="0" w:val="nil"/>
        </w:tcBorders>
        <w:shd w:fill="ffffff" w:val="clear"/>
      </w:tcPr>
    </w:tblStylePr>
    <w:tblStylePr w:type="firstRow">
      <w:rPr>
        <w:b w:val="1"/>
        <w:bCs w:val="1"/>
        <w:color w:val="ffffff"/>
      </w:rPr>
      <w:tcPr>
        <w:shd w:fill="e97132" w:val="clear"/>
      </w:tcPr>
    </w:tblStylePr>
    <w:tblStylePr w:type="lastCol">
      <w:rPr>
        <w:b w:val="1"/>
        <w:bCs w:val="1"/>
      </w:rPr>
      <w:tcPr>
        <w:tcBorders>
          <w:left w:color="000000" w:space="0" w:sz="0" w:val="nil"/>
        </w:tcBorders>
        <w:shd w:fill="ffffff" w:val="clear"/>
      </w:tcPr>
    </w:tblStylePr>
    <w:tblStylePr w:type="lastRow">
      <w:rPr>
        <w:b w:val="1"/>
        <w:bCs w:val="1"/>
      </w:rPr>
      <w:tcPr>
        <w:tcBorders>
          <w:top w:color="e97132" w:space="0" w:sz="4" w:val="single"/>
        </w:tcBorders>
        <w:shd w:fill="ffffff" w:val="clear"/>
      </w:tcPr>
    </w:tblStylePr>
    <w:tblStylePr w:type="neCell">
      <w:tcPr>
        <w:tcBorders>
          <w:left w:color="000000" w:space="0" w:sz="0" w:val="nil"/>
          <w:bottom w:color="000000" w:space="0" w:sz="0" w:val="nil"/>
        </w:tcBorders>
      </w:tcPr>
    </w:tblStylePr>
    <w:tblStylePr w:type="nwCell">
      <w:tcPr>
        <w:tcBorders>
          <w:bottom w:color="000000" w:space="0" w:sz="0" w:val="nil"/>
          <w:right w:color="000000" w:space="0" w:sz="0" w:val="nil"/>
        </w:tcBorders>
      </w:tcPr>
    </w:tblStylePr>
    <w:tblStylePr w:type="seCell">
      <w:tcPr>
        <w:tcBorders>
          <w:top w:color="e97132" w:space="0" w:sz="4" w:val="single"/>
          <w:left w:color="000000" w:space="0" w:sz="0" w:val="nil"/>
        </w:tcBorders>
      </w:tcPr>
    </w:tblStylePr>
    <w:tblStylePr w:type="swCell">
      <w:tcPr>
        <w:tcBorders>
          <w:top w:color="e97132" w:space="0" w:sz="4" w:val="single"/>
          <w:right w:color="000000" w:space="0" w:sz="0" w:val="nil"/>
        </w:tcBorders>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1002/asi.24843" TargetMode="External"/><Relationship Id="rId22" Type="http://schemas.openxmlformats.org/officeDocument/2006/relationships/hyperlink" Target="http://hdl.handle.net/2027.42/108953" TargetMode="External"/><Relationship Id="rId21" Type="http://schemas.openxmlformats.org/officeDocument/2006/relationships/hyperlink" Target="https://doi.org/10.22347/2175-2753v11i31.1757" TargetMode="External"/><Relationship Id="rId24" Type="http://schemas.openxmlformats.org/officeDocument/2006/relationships/hyperlink" Target="https://arxiv.org/abs/2404.17663" TargetMode="External"/><Relationship Id="rId23" Type="http://schemas.openxmlformats.org/officeDocument/2006/relationships/hyperlink" Target="https://doi.org/10.11606/D.27.2021.tde-02052022-11553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eepl.com/pt-BR/translator" TargetMode="External"/><Relationship Id="rId26" Type="http://schemas.openxmlformats.org/officeDocument/2006/relationships/hyperlink" Target="https://doi.org/10.1594/PANGAEA.962075" TargetMode="External"/><Relationship Id="rId25" Type="http://schemas.openxmlformats.org/officeDocument/2006/relationships/hyperlink" Target="https://doi.org/10.1594/PANGAEA.849054" TargetMode="External"/><Relationship Id="rId28" Type="http://schemas.openxmlformats.org/officeDocument/2006/relationships/hyperlink" Target="https://brapci.inf.br/v/258186" TargetMode="External"/><Relationship Id="rId27" Type="http://schemas.openxmlformats.org/officeDocument/2006/relationships/hyperlink" Target="https://doi.org/10.1145/3657054.3657159"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planalto.gov.br/ccivil_03/leis/l8112cons.htm" TargetMode="External"/><Relationship Id="rId7" Type="http://schemas.openxmlformats.org/officeDocument/2006/relationships/customXml" Target="../customXML/item1.xml"/><Relationship Id="rId8" Type="http://schemas.openxmlformats.org/officeDocument/2006/relationships/image" Target="media/image8.png"/><Relationship Id="rId31" Type="http://schemas.openxmlformats.org/officeDocument/2006/relationships/header" Target="header2.xml"/><Relationship Id="rId30" Type="http://schemas.openxmlformats.org/officeDocument/2006/relationships/hyperlink" Target="https://www.planalto.gov.br/ccivil_03/_ato2023-2026/2026/decreto/d13043.htm" TargetMode="External"/><Relationship Id="rId11" Type="http://schemas.openxmlformats.org/officeDocument/2006/relationships/hyperlink" Target="https://www.deepl.com/pt-BR/translator" TargetMode="External"/><Relationship Id="rId33" Type="http://schemas.openxmlformats.org/officeDocument/2006/relationships/header" Target="header1.xml"/><Relationship Id="rId10" Type="http://schemas.openxmlformats.org/officeDocument/2006/relationships/hyperlink" Target="https://www.deepl.com/pt-BR/translator" TargetMode="External"/><Relationship Id="rId32" Type="http://schemas.openxmlformats.org/officeDocument/2006/relationships/header" Target="header3.xml"/><Relationship Id="rId13" Type="http://schemas.openxmlformats.org/officeDocument/2006/relationships/image" Target="media/image3.png"/><Relationship Id="rId35" Type="http://schemas.openxmlformats.org/officeDocument/2006/relationships/footer" Target="footer3.xml"/><Relationship Id="rId12" Type="http://schemas.openxmlformats.org/officeDocument/2006/relationships/image" Target="media/image2.jpg"/><Relationship Id="rId34" Type="http://schemas.openxmlformats.org/officeDocument/2006/relationships/footer" Target="footer2.xml"/><Relationship Id="rId15" Type="http://schemas.openxmlformats.org/officeDocument/2006/relationships/hyperlink" Target="https://archive.org/details/TheStructureOfEvolutionaryTheory" TargetMode="External"/><Relationship Id="rId14" Type="http://schemas.openxmlformats.org/officeDocument/2006/relationships/hyperlink" Target="https://pubs.usgs.gov/bul/0770/report.pdf" TargetMode="External"/><Relationship Id="rId36" Type="http://schemas.openxmlformats.org/officeDocument/2006/relationships/footer" Target="footer1.xml"/><Relationship Id="rId17" Type="http://schemas.openxmlformats.org/officeDocument/2006/relationships/hyperlink" Target="https://archive.org/details/principlesgeolo00lyelgoog/page/n5/mode/2up" TargetMode="External"/><Relationship Id="rId16" Type="http://schemas.openxmlformats.org/officeDocument/2006/relationships/hyperlink" Target="https://api.pageplace.de/preview/DT0400.9783111667751_A40793869/preview-9783111667751_A40793869.pdf" TargetMode="External"/><Relationship Id="rId19" Type="http://schemas.openxmlformats.org/officeDocument/2006/relationships/hyperlink" Target="https://doi.org/10.1038/s41597-023-02269-x" TargetMode="External"/><Relationship Id="rId18" Type="http://schemas.openxmlformats.org/officeDocument/2006/relationships/hyperlink" Target="https://doi.org/10.1002/asi.226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biblios.ufes.br/" TargetMode="External"/><Relationship Id="rId2"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hyperlink" Target="https://biblios.ufes.br/" TargetMode="External"/><Relationship Id="rId2"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hyperlink" Target="https://biblios.ufes.br/" TargetMode="External"/><Relationship Id="rId2"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8.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SqO5OCpK9gF0SjJzYUbZOtuUtg==">CgMxLjAaJAoBMBIfCh0IB0IZCgVBcmlhbBIQQXJpYWwgVW5pY29kZSBNUxokCgExEh8KHQgHQhkKBUFyaWFsEhBBcmlhbCBVbmljb2RlIE1TMg5oLmluazEwaGh3bjNrdjIOaC5oaGdwNHdxM3E3MDg4AHIhMVNOUnJwZk5zQU5DQW14MHh0REJmTEN3SVV6dEhIUEx4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2026-08-30T16:00:00Z</dcterms:created>
  <dc:creator>Victoria</dc:creator>
</cp:coreProperties>
</file>