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heading=h.s992umq2cqxb" w:id="0"/>
      <w:bookmarkEnd w:id="0"/>
      <w:r w:rsidDel="00000000" w:rsidR="00000000" w:rsidRPr="00000000">
        <w:rPr>
          <w:rtl w:val="0"/>
        </w:rPr>
        <w:t xml:space="preserve">English title: subtitle [Color #262626]</w:t>
      </w:r>
    </w:p>
    <w:p w:rsidR="00000000" w:rsidDel="00000000" w:rsidP="00000000" w:rsidRDefault="00000000" w:rsidRPr="00000000" w14:paraId="00000002">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rPr>
          <w:rFonts w:ascii="Arial" w:cs="Arial" w:eastAsia="Arial" w:hAnsi="Arial"/>
          <w:b w:val="1"/>
          <w:bCs w:val="1"/>
          <w:i w:val="0"/>
          <w:iCs w:val="0"/>
          <w:smallCaps w:val="0"/>
          <w:strike w:val="0"/>
          <w:color w:val="262626"/>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62626"/>
          <w:sz w:val="22"/>
          <w:szCs w:val="22"/>
          <w:u w:val="none"/>
          <w:shd w:fill="auto" w:val="clear"/>
          <w:vertAlign w:val="baseline"/>
          <w:rtl w:val="0"/>
        </w:rPr>
        <w:t xml:space="preserve">Spanish title: subtitle [Color #262626]</w:t>
      </w:r>
    </w:p>
    <w:p w:rsidR="00000000" w:rsidDel="00000000" w:rsidP="00000000" w:rsidRDefault="00000000" w:rsidRPr="00000000" w14:paraId="00000003">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148"/>
        </w:tabs>
        <w:spacing w:after="120" w:before="480" w:line="240" w:lineRule="auto"/>
        <w:ind w:left="0" w:right="0" w:firstLine="0"/>
        <w:jc w:val="left"/>
        <w:rPr>
          <w:rFonts w:ascii="Arial" w:cs="Arial" w:eastAsia="Arial" w:hAnsi="Arial"/>
          <w:b w:val="1"/>
          <w:bCs w:val="1"/>
          <w:i w:val="0"/>
          <w:iCs w:val="0"/>
          <w:smallCaps w:val="0"/>
          <w:strike w:val="0"/>
          <w:color w:val="262626"/>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62626"/>
          <w:sz w:val="22"/>
          <w:szCs w:val="22"/>
          <w:u w:val="none"/>
          <w:shd w:fill="auto" w:val="clear"/>
          <w:vertAlign w:val="baseline"/>
          <w:rtl w:val="0"/>
        </w:rPr>
        <w:t xml:space="preserve">Portuguese title: subtitle [Color #262626]</w:t>
        <w:tab/>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120" w:line="240" w:lineRule="auto"/>
        <w:ind w:left="0" w:right="0" w:firstLine="0"/>
        <w:jc w:val="left"/>
        <w:rPr>
          <w:rFonts w:ascii="Arial" w:cs="Arial" w:eastAsia="Arial" w:hAnsi="Arial"/>
          <w:b w:val="0"/>
          <w:bCs w:val="0"/>
          <w:i w:val="0"/>
          <w:iCs w:val="0"/>
          <w:smallCaps w:val="0"/>
          <w:strike w:val="0"/>
          <w:color w:val="ffa41c"/>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Arial" w:cs="Arial" w:eastAsia="Arial" w:hAnsi="Arial"/>
          <w:b w:val="1"/>
          <w:bCs w:val="1"/>
          <w:i w:val="0"/>
          <w:iCs w:val="0"/>
          <w:smallCaps w:val="0"/>
          <w:strike w:val="0"/>
          <w:color w:val="ffa11c"/>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ffa11c"/>
          <w:sz w:val="20"/>
          <w:szCs w:val="20"/>
          <w:u w:val="none"/>
          <w:shd w:fill="auto" w:val="clear"/>
          <w:vertAlign w:val="baseline"/>
          <w:rtl w:val="0"/>
        </w:rPr>
        <w:t xml:space="preserve">Author field not fillable [Color #FFA11C]</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ffa11c"/>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ffa11c"/>
          <w:sz w:val="20"/>
          <w:szCs w:val="20"/>
          <w:u w:val="none"/>
          <w:shd w:fill="auto" w:val="clear"/>
          <w:vertAlign w:val="baseline"/>
          <w:rtl w:val="0"/>
        </w:rPr>
        <w:t xml:space="preserve">The editorial team will fill in this field after acceptance</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120" w:line="240" w:lineRule="auto"/>
        <w:ind w:left="0" w:right="0" w:firstLine="0"/>
        <w:jc w:val="left"/>
        <w:rPr>
          <w:rFonts w:ascii="Arial" w:cs="Arial" w:eastAsia="Arial" w:hAnsi="Arial"/>
          <w:b w:val="0"/>
          <w:bCs w:val="0"/>
          <w:i w:val="0"/>
          <w:iCs w:val="0"/>
          <w:smallCaps w:val="0"/>
          <w:strike w:val="0"/>
          <w:color w:val="ffa41c"/>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120" w:line="240" w:lineRule="auto"/>
        <w:ind w:left="0" w:right="0" w:firstLine="0"/>
        <w:jc w:val="left"/>
        <w:rPr>
          <w:rFonts w:ascii="Arial" w:cs="Arial" w:eastAsia="Arial" w:hAnsi="Arial"/>
          <w:b w:val="0"/>
          <w:bCs w:val="0"/>
          <w:i w:val="0"/>
          <w:iCs w:val="0"/>
          <w:smallCaps w:val="0"/>
          <w:strike w:val="0"/>
          <w:color w:val="ffa41c"/>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ffa41c"/>
          <w:sz w:val="20"/>
          <w:szCs w:val="20"/>
          <w:u w:val="none"/>
          <w:shd w:fill="auto" w:val="clear"/>
          <w:vertAlign w:val="baseline"/>
        </w:rPr>
        <mc:AlternateContent>
          <mc:Choice Requires="wpg">
            <w:drawing>
              <wp:inline distB="0" distT="0" distL="0" distR="0">
                <wp:extent cx="5743575" cy="266700"/>
                <wp:effectExtent b="0" l="0" r="0" t="0"/>
                <wp:docPr id="1886040745" name=""/>
                <a:graphic>
                  <a:graphicData uri="http://schemas.microsoft.com/office/word/2010/wordprocessingGroup">
                    <wpg:wgp>
                      <wpg:cNvGrpSpPr/>
                      <wpg:grpSpPr>
                        <a:xfrm>
                          <a:off x="2474200" y="3646650"/>
                          <a:ext cx="5743575" cy="266700"/>
                          <a:chOff x="2474200" y="3646650"/>
                          <a:chExt cx="5743600" cy="266700"/>
                        </a:xfrm>
                      </wpg:grpSpPr>
                      <wpg:grpSp>
                        <wpg:cNvGrpSpPr/>
                        <wpg:grpSpPr>
                          <a:xfrm>
                            <a:off x="2474213" y="3646650"/>
                            <a:ext cx="5743575" cy="266700"/>
                            <a:chOff x="1487" y="4073"/>
                            <a:chExt cx="9313" cy="420"/>
                          </a:xfrm>
                        </wpg:grpSpPr>
                        <wps:wsp>
                          <wps:cNvSpPr/>
                          <wps:cNvPr id="5" name="Shape 5"/>
                          <wps:spPr>
                            <a:xfrm>
                              <a:off x="1487" y="4073"/>
                              <a:ext cx="9300" cy="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7620" y="4073"/>
                              <a:ext cx="3180" cy="420"/>
                            </a:xfrm>
                            <a:prstGeom prst="rect">
                              <a:avLst/>
                            </a:prstGeom>
                            <a:solidFill>
                              <a:srgbClr val="FFA11C"/>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ffffff"/>
                                    <w:sz w:val="20"/>
                                    <w:vertAlign w:val="baseline"/>
                                  </w:rPr>
                                  <w:t xml:space="preserve">original</w:t>
                                </w:r>
                              </w:p>
                            </w:txbxContent>
                          </wps:txbx>
                          <wps:bodyPr anchorCtr="0" anchor="t" bIns="45700" lIns="91425" spcFirstLastPara="1" rIns="91425" wrap="square" tIns="45700">
                            <a:noAutofit/>
                          </wps:bodyPr>
                        </wps:wsp>
                        <wps:wsp>
                          <wps:cNvCnPr/>
                          <wps:spPr>
                            <a:xfrm>
                              <a:off x="1487" y="4478"/>
                              <a:ext cx="9313" cy="0"/>
                            </a:xfrm>
                            <a:prstGeom prst="straightConnector1">
                              <a:avLst/>
                            </a:prstGeom>
                            <a:noFill/>
                            <a:ln cap="flat" cmpd="sng" w="19050">
                              <a:solidFill>
                                <a:srgbClr val="FFA11C"/>
                              </a:solidFill>
                              <a:prstDash val="solid"/>
                              <a:round/>
                              <a:headEnd len="med" w="med" type="none"/>
                              <a:tailEnd len="med" w="med"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5743575" cy="266700"/>
                <wp:effectExtent b="0" l="0" r="0" t="0"/>
                <wp:docPr id="1886040745"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5743575" cy="2667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Abstract</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d0d0d"/>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Objective.</w:t>
      </w:r>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 Abstracts must be written in English, Spanish, and Portuguese, in 8-point font, with a maximum of 150 words, and include three to five keywords separated by commas and with lowercase initials (except for first names). The abstract must include the purpose, objectives, method, results, and conclusions of the study presented. The abstract of the text submitted for review and the information entered in the submission metadata must be identical, as must the keywords (which must be entered individually in the corresponding field of the system in all languages). When defining keywords, avoid compound words and phrases, unless they are meaningful. </w:t>
      </w: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Method.</w:t>
      </w:r>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 This must be entered in all three languages. You may use an AI-powered translation of the abstract by having it act as a professional translator to translate into the desired language. You may also use the DeepL translation website at </w:t>
      </w:r>
      <w:hyperlink r:id="rId9">
        <w:r w:rsidDel="00000000" w:rsidR="00000000" w:rsidRPr="00000000">
          <w:rPr>
            <w:rFonts w:ascii="Arial" w:cs="Arial" w:eastAsia="Arial" w:hAnsi="Arial"/>
            <w:b w:val="0"/>
            <w:bCs w:val="0"/>
            <w:i w:val="0"/>
            <w:iCs w:val="0"/>
            <w:smallCaps w:val="0"/>
            <w:strike w:val="0"/>
            <w:color w:val="ffa11c"/>
            <w:sz w:val="16"/>
            <w:szCs w:val="16"/>
            <w:u w:val="single"/>
            <w:shd w:fill="auto" w:val="clear"/>
            <w:vertAlign w:val="baseline"/>
            <w:rtl w:val="0"/>
          </w:rPr>
          <w:t xml:space="preserve">https://www.deepl.com/pt-BR/translator</w:t>
        </w:r>
      </w:hyperlink>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 Specify the use of all such tools in the document. </w:t>
      </w: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Results.</w:t>
      </w:r>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 Do not use machine translation without professional review for the entire text. </w:t>
      </w: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Conclusions.</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d0d0d"/>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Keywords:</w:t>
      </w:r>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 separated by comma, without capital letters, ending without a dot</w:t>
      </w:r>
    </w:p>
    <w:p w:rsidR="00000000" w:rsidDel="00000000" w:rsidP="00000000" w:rsidRDefault="00000000" w:rsidRPr="00000000" w14:paraId="0000000D">
      <w:pPr>
        <w:widowControl w:val="0"/>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Resumen</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1"/>
          <w:bCs w:val="1"/>
          <w:i w:val="0"/>
          <w:iCs w:val="0"/>
          <w:smallCaps w:val="0"/>
          <w:strike w:val="0"/>
          <w:color w:val="0d0d0d"/>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Objetivo.</w:t>
      </w:r>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 Los resúmenes deben ser escritos en Inglés, Español y Portugués, cuerpo 8, con un máximo de 150 palabras, y con tres a cinco palabras clave separadas entre sí con coma e iniciales minúsculas (excepto nombres de pila). El resumen debe incluir el propósito, los objetivos, el método, los resultados y las conclusiones del estudio presentado. El resumen del texto enviado para su evaluación y la información introducida en los metadatos de presentación deben ser iguales, al igual que las palabras clave (que deben introducirse individualmente en el campo correspondiente del sistema en todos los idiomas). Al definir las palabras clave, evite las palabras y frases compuestas, a menos que sean significativas. </w:t>
      </w: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Método.</w:t>
      </w:r>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 Debe introducirse en las tres lenguas. Se puede utilizar la traducción del resumen por inteligencia artificial pidiéndole que actúe como un traductor profesional traduciendo a la lengua deseada. También puede utilizar el sitio web de traducción DeepL </w:t>
      </w:r>
      <w:hyperlink r:id="rId10">
        <w:r w:rsidDel="00000000" w:rsidR="00000000" w:rsidRPr="00000000">
          <w:rPr>
            <w:rFonts w:ascii="Arial" w:cs="Arial" w:eastAsia="Arial" w:hAnsi="Arial"/>
            <w:b w:val="0"/>
            <w:bCs w:val="0"/>
            <w:i w:val="0"/>
            <w:iCs w:val="0"/>
            <w:smallCaps w:val="0"/>
            <w:strike w:val="0"/>
            <w:color w:val="ffa11c"/>
            <w:sz w:val="16"/>
            <w:szCs w:val="16"/>
            <w:u w:val="single"/>
            <w:shd w:fill="auto" w:val="clear"/>
            <w:vertAlign w:val="baseline"/>
            <w:rtl w:val="0"/>
          </w:rPr>
          <w:t xml:space="preserve">https://www.deepl.com/pt-BR/translator</w:t>
        </w:r>
      </w:hyperlink>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 Especifique el uso de todas las herramientas en el documento. </w:t>
      </w: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Resultados. </w:t>
      </w:r>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No usar la traducción automática sin un profesional para todo el texto. </w:t>
      </w: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Conclusiones.</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d0d0d"/>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Palabras clave:</w:t>
      </w:r>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 separadas por coma, sin mayúsculas, finalizadas sin punto</w:t>
      </w:r>
    </w:p>
    <w:p w:rsidR="00000000" w:rsidDel="00000000" w:rsidP="00000000" w:rsidRDefault="00000000" w:rsidRPr="00000000" w14:paraId="00000011">
      <w:pPr>
        <w:widowControl w:val="0"/>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Resumo</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d0d0d"/>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Objetivo.</w:t>
      </w:r>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 Os resumos devem ser redigidos em Inglês, Espanhol e Português, fonte tamanho 8, com no máximo 150 palavras, com três a cinco palavras-chave separadas por vírgulas e com iniciais minúsculas (exceto nomes próprios). O resumo deve incluir a finalidade, os objetivos, o método, os resultados e as conclusões do estudo apresentado. O resumo do texto enviado para avaliação e as informações inseridas nos metadados de submissão devem ser idênticos, assim como as palavras-chave (que devem ser inseridas individualmente no campo correspondente do sistema em todos os idiomas). Ao definir as palavras-chave, evite palavras e frases compostas, a menos que sejam significativas. </w:t>
      </w: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Método.</w:t>
      </w:r>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 Deve ser inserido nos três idiomas. É possível utilizar a tradução do resumo por inteligência artificial, solicitando que ela atue como um tradutor profissional, traduzindo para o idioma desejado. Também é possível utilizar o site de tradução DeepL </w:t>
      </w:r>
      <w:hyperlink r:id="rId11">
        <w:r w:rsidDel="00000000" w:rsidR="00000000" w:rsidRPr="00000000">
          <w:rPr>
            <w:rFonts w:ascii="Arial" w:cs="Arial" w:eastAsia="Arial" w:hAnsi="Arial"/>
            <w:b w:val="0"/>
            <w:bCs w:val="0"/>
            <w:i w:val="0"/>
            <w:iCs w:val="0"/>
            <w:smallCaps w:val="0"/>
            <w:strike w:val="0"/>
            <w:color w:val="ffa11c"/>
            <w:sz w:val="16"/>
            <w:szCs w:val="16"/>
            <w:u w:val="single"/>
            <w:shd w:fill="auto" w:val="clear"/>
            <w:vertAlign w:val="baseline"/>
            <w:rtl w:val="0"/>
          </w:rPr>
          <w:t xml:space="preserve">https://www.deepl.com/pt-BR/translator</w:t>
        </w:r>
      </w:hyperlink>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 Especifique o uso de todas as ferramentas no documento. </w:t>
      </w: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Resultados.</w:t>
      </w:r>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 Não utilize tradução automática sem a supervisão de um profissional para todo o texto. </w:t>
      </w: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Conclusões.</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d0d0d"/>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Palavras-chave</w:t>
      </w:r>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 separadas por vírgula, sem maiúsculas, finalizadas sem ponto</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d0d0d"/>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6">
      <w:pPr>
        <w:widowControl w:val="0"/>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21909</wp:posOffset>
                </wp:positionH>
                <wp:positionV relativeFrom="paragraph">
                  <wp:posOffset>60325</wp:posOffset>
                </wp:positionV>
                <wp:extent cx="12065" cy="38100"/>
                <wp:effectExtent b="0" l="0" r="0" t="0"/>
                <wp:wrapNone/>
                <wp:docPr id="1886040743" name=""/>
                <a:graphic>
                  <a:graphicData uri="http://schemas.microsoft.com/office/word/2010/wordprocessingShape">
                    <wps:wsp>
                      <wps:cNvCnPr/>
                      <wps:spPr>
                        <a:xfrm flipH="1" rot="10800000">
                          <a:off x="2501835" y="3773968"/>
                          <a:ext cx="5688330" cy="12065"/>
                        </a:xfrm>
                        <a:prstGeom prst="straightConnector1">
                          <a:avLst/>
                        </a:prstGeom>
                        <a:noFill/>
                        <a:ln cap="flat" cmpd="sng" w="38100">
                          <a:solidFill>
                            <a:srgbClr val="FFA11C"/>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21909</wp:posOffset>
                </wp:positionH>
                <wp:positionV relativeFrom="paragraph">
                  <wp:posOffset>60325</wp:posOffset>
                </wp:positionV>
                <wp:extent cx="12065" cy="38100"/>
                <wp:effectExtent b="0" l="0" r="0" t="0"/>
                <wp:wrapNone/>
                <wp:docPr id="1886040743"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12065" cy="38100"/>
                        </a:xfrm>
                        <a:prstGeom prst="rect"/>
                        <a:ln/>
                      </pic:spPr>
                    </pic:pic>
                  </a:graphicData>
                </a:graphic>
              </wp:anchor>
            </w:drawing>
          </mc:Fallback>
        </mc:AlternateContent>
      </w:r>
    </w:p>
    <w:p w:rsidR="00000000" w:rsidDel="00000000" w:rsidP="00000000" w:rsidRDefault="00000000" w:rsidRPr="00000000" w14:paraId="00000017">
      <w:pPr>
        <w:pStyle w:val="Heading1"/>
        <w:numPr>
          <w:ilvl w:val="0"/>
          <w:numId w:val="8"/>
        </w:numPr>
        <w:ind w:left="432" w:hanging="432"/>
        <w:rPr/>
      </w:pPr>
      <w:r w:rsidDel="00000000" w:rsidR="00000000" w:rsidRPr="00000000">
        <w:rPr>
          <w:rtl w:val="0"/>
        </w:rPr>
        <w:t xml:space="preserve">Introduction </w:t>
      </w:r>
    </w:p>
    <w:p w:rsidR="00000000" w:rsidDel="00000000" w:rsidP="00000000" w:rsidRDefault="00000000" w:rsidRPr="00000000" w14:paraId="00000018">
      <w:pPr>
        <w:widowControl w:val="0"/>
        <w:rPr/>
      </w:pPr>
      <w:r w:rsidDel="00000000" w:rsidR="00000000" w:rsidRPr="00000000">
        <w:rPr>
          <w:rtl w:val="0"/>
        </w:rPr>
        <w:t xml:space="preserve">This article template complies with international and national quality standards (COPE, APA, ORCID, CROSSREF, DOAJ, CASRAI, and SciELO). Certain formats have also been selected to ensure that people with blindness and/or low vision and use screen-reading software can read the article smoothly, making the text accessible to everyone.</w:t>
      </w:r>
    </w:p>
    <w:p w:rsidR="00000000" w:rsidDel="00000000" w:rsidP="00000000" w:rsidRDefault="00000000" w:rsidRPr="00000000" w14:paraId="00000019">
      <w:pPr>
        <w:widowControl w:val="0"/>
        <w:rPr/>
      </w:pPr>
      <w:r w:rsidDel="00000000" w:rsidR="00000000" w:rsidRPr="00000000">
        <w:rPr>
          <w:rtl w:val="0"/>
        </w:rPr>
        <w:t xml:space="preserve">Write the article in accordance with the linguistic conventions typical of the academic texts in which the work is based. Be sure to cite and reference all sources used in the text to avoid plagiarism.</w:t>
      </w:r>
    </w:p>
    <w:p w:rsidR="00000000" w:rsidDel="00000000" w:rsidP="00000000" w:rsidRDefault="00000000" w:rsidRPr="00000000" w14:paraId="0000001A">
      <w:pPr>
        <w:widowControl w:val="0"/>
        <w:rPr/>
      </w:pPr>
      <w:r w:rsidDel="00000000" w:rsidR="00000000" w:rsidRPr="00000000">
        <w:rPr>
          <w:rtl w:val="0"/>
        </w:rPr>
      </w:r>
    </w:p>
    <w:p w:rsidR="00000000" w:rsidDel="00000000" w:rsidP="00000000" w:rsidRDefault="00000000" w:rsidRPr="00000000" w14:paraId="0000001B">
      <w:pPr>
        <w:pStyle w:val="Heading1"/>
        <w:numPr>
          <w:ilvl w:val="0"/>
          <w:numId w:val="8"/>
        </w:numPr>
        <w:ind w:left="432" w:hanging="432"/>
        <w:rPr/>
      </w:pPr>
      <w:r w:rsidDel="00000000" w:rsidR="00000000" w:rsidRPr="00000000">
        <w:rPr>
          <w:rtl w:val="0"/>
        </w:rPr>
        <w:t xml:space="preserve">Text format</w:t>
      </w:r>
    </w:p>
    <w:p w:rsidR="00000000" w:rsidDel="00000000" w:rsidP="00000000" w:rsidRDefault="00000000" w:rsidRPr="00000000" w14:paraId="0000001C">
      <w:pPr>
        <w:rPr/>
      </w:pPr>
      <w:r w:rsidDel="00000000" w:rsidR="00000000" w:rsidRPr="00000000">
        <w:rPr>
          <w:rtl w:val="0"/>
        </w:rPr>
        <w:t xml:space="preserve">The article must be formatted in A4, single-column, with a maximum of 10,000 words, including figures, tables, and references. Do not modify the pagination or footer of the file. Foreign words must be in italics.</w:t>
      </w:r>
    </w:p>
    <w:p w:rsidR="00000000" w:rsidDel="00000000" w:rsidP="00000000" w:rsidRDefault="00000000" w:rsidRPr="00000000" w14:paraId="0000001D">
      <w:pPr>
        <w:rPr/>
      </w:pPr>
      <w:r w:rsidDel="00000000" w:rsidR="00000000" w:rsidRPr="00000000">
        <w:rPr>
          <w:rtl w:val="0"/>
        </w:rPr>
        <w:t xml:space="preserve">The article title must be concise; avoid using too many words. In English, use the Arial font, size 16, black [#262626], and bold. The title and subtitle (if any) must be separated by a colon (:). For the title in Spanish and Portuguese, use the Arial font, black [#262626], and bold. The main title must be in the language of the full text. In other words, if the text is in English, the title (font size 16) will be in that language.</w:t>
      </w:r>
    </w:p>
    <w:p w:rsidR="00000000" w:rsidDel="00000000" w:rsidP="00000000" w:rsidRDefault="00000000" w:rsidRPr="00000000" w14:paraId="0000001E">
      <w:pPr>
        <w:rPr/>
      </w:pPr>
      <w:r w:rsidDel="00000000" w:rsidR="00000000" w:rsidRPr="00000000">
        <w:rPr>
          <w:rtl w:val="0"/>
        </w:rPr>
        <w:t xml:space="preserve">Section and subsection titles must use the Arial font. Use the appropriate styles for standardization, according to the section hierarchy, as already standardized in the Word document:</w:t>
      </w:r>
    </w:p>
    <w:p w:rsidR="00000000" w:rsidDel="00000000" w:rsidP="00000000" w:rsidRDefault="00000000" w:rsidRPr="00000000" w14:paraId="0000001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pPr>
      <w:r w:rsidDel="00000000" w:rsidR="00000000" w:rsidRPr="00000000">
        <w:rPr>
          <w:rFonts w:ascii="Arial" w:cs="Arial" w:eastAsia="Arial" w:hAnsi="Arial"/>
          <w:b w:val="1"/>
          <w:bCs w:val="1"/>
          <w:i w:val="0"/>
          <w:iCs w:val="0"/>
          <w:smallCaps w:val="0"/>
          <w:strike w:val="0"/>
          <w:color w:val="000000"/>
          <w:sz w:val="26"/>
          <w:szCs w:val="26"/>
          <w:u w:val="none"/>
          <w:shd w:fill="auto" w:val="clear"/>
          <w:vertAlign w:val="baseline"/>
          <w:rtl w:val="0"/>
        </w:rPr>
        <w:t xml:space="preserve">Level 1</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use the Heading 1 style [Color #262626].</w:t>
      </w:r>
    </w:p>
    <w:p w:rsidR="00000000" w:rsidDel="00000000" w:rsidP="00000000" w:rsidRDefault="00000000" w:rsidRPr="00000000" w14:paraId="0000002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Level 2</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use the Heading 2 style [Color #262626].</w:t>
      </w:r>
    </w:p>
    <w:p w:rsidR="00000000" w:rsidDel="00000000" w:rsidP="00000000" w:rsidRDefault="00000000" w:rsidRPr="00000000" w14:paraId="0000002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Level 3: </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use the Heading 3 style [Color #262626]</w:t>
      </w:r>
      <w:r w:rsidDel="00000000" w:rsidR="00000000" w:rsidRPr="00000000">
        <w:rPr>
          <w:rFonts w:ascii="Arial" w:cs="Arial" w:eastAsia="Arial" w:hAnsi="Arial"/>
          <w:b w:val="0"/>
          <w:bCs w:val="0"/>
          <w:i w:val="0"/>
          <w:iCs w:val="0"/>
          <w:smallCaps w:val="0"/>
          <w:strike w:val="0"/>
          <w:color w:val="40404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pPr>
      <w:r w:rsidDel="00000000" w:rsidR="00000000" w:rsidRPr="00000000">
        <w:rPr>
          <w:rFonts w:ascii="Arial" w:cs="Arial" w:eastAsia="Arial" w:hAnsi="Arial"/>
          <w:b w:val="1"/>
          <w:bCs w:val="1"/>
          <w:i w:val="1"/>
          <w:iCs w:val="1"/>
          <w:smallCaps w:val="0"/>
          <w:strike w:val="0"/>
          <w:color w:val="000000"/>
          <w:sz w:val="18"/>
          <w:szCs w:val="18"/>
          <w:u w:val="none"/>
          <w:shd w:fill="auto" w:val="clear"/>
          <w:vertAlign w:val="baseline"/>
          <w:rtl w:val="0"/>
        </w:rPr>
        <w:t xml:space="preserve">Level 4: </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use the Heading 4 style [Color #262626]</w:t>
      </w:r>
      <w:r w:rsidDel="00000000" w:rsidR="00000000" w:rsidRPr="00000000">
        <w:rPr>
          <w:rFonts w:ascii="Arial" w:cs="Arial" w:eastAsia="Arial" w:hAnsi="Arial"/>
          <w:b w:val="1"/>
          <w:bCs w:val="1"/>
          <w:i w:val="0"/>
          <w:iCs w:val="0"/>
          <w:smallCaps w:val="0"/>
          <w:strike w:val="0"/>
          <w:color w:val="404040"/>
          <w:sz w:val="18"/>
          <w:szCs w:val="1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Body text spacing must conform to the Normal style: 0-point spacing before, 6-point spacing after, and a minimum line spacing of 13 points, with no spacing between paragraphs and no indentation at the beginning of each paragraph (first-line indent). The text font must be Arial, size 9, justified, and gray [#404040]. Use the Normal style from the style gallery to ensure consistency.</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pStyle w:val="Heading2"/>
        <w:numPr>
          <w:ilvl w:val="1"/>
          <w:numId w:val="8"/>
        </w:numPr>
        <w:ind w:left="576" w:hanging="576"/>
        <w:rPr/>
      </w:pPr>
      <w:r w:rsidDel="00000000" w:rsidR="00000000" w:rsidRPr="00000000">
        <w:rPr>
          <w:rtl w:val="0"/>
        </w:rPr>
        <w:t xml:space="preserve">Footnotes</w:t>
      </w:r>
    </w:p>
    <w:p w:rsidR="00000000" w:rsidDel="00000000" w:rsidP="00000000" w:rsidRDefault="00000000" w:rsidRPr="00000000" w14:paraId="00000026">
      <w:pPr>
        <w:rPr/>
      </w:pPr>
      <w:r w:rsidDel="00000000" w:rsidR="00000000" w:rsidRPr="00000000">
        <w:rPr>
          <w:rtl w:val="0"/>
        </w:rPr>
        <w:t xml:space="preserve">Should be avoided and used only when strictly necessary, since screen readers do not automatically interpret them. The font size should be 8, with single spacing and justified alignment</w:t>
      </w:r>
      <w:r w:rsidDel="00000000" w:rsidR="00000000" w:rsidRPr="00000000">
        <w:rPr>
          <w:color w:val="000000"/>
          <w:vertAlign w:val="superscript"/>
        </w:rPr>
        <w:footnoteReference w:customMarkFollows="0" w:id="0"/>
      </w:r>
      <w:r w:rsidDel="00000000" w:rsidR="00000000" w:rsidRPr="00000000">
        <w:rPr>
          <w:rtl w:val="0"/>
        </w:rPr>
        <w:t xml:space="preserve">.</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pStyle w:val="Heading2"/>
        <w:numPr>
          <w:ilvl w:val="1"/>
          <w:numId w:val="8"/>
        </w:numPr>
        <w:ind w:left="576" w:hanging="576"/>
        <w:rPr/>
      </w:pPr>
      <w:r w:rsidDel="00000000" w:rsidR="00000000" w:rsidRPr="00000000">
        <w:rPr>
          <w:rtl w:val="0"/>
        </w:rPr>
        <w:t xml:space="preserve">Use of acronyms</w:t>
      </w:r>
    </w:p>
    <w:p w:rsidR="00000000" w:rsidDel="00000000" w:rsidP="00000000" w:rsidRDefault="00000000" w:rsidRPr="00000000" w14:paraId="00000029">
      <w:pPr>
        <w:rPr/>
      </w:pPr>
      <w:r w:rsidDel="00000000" w:rsidR="00000000" w:rsidRPr="00000000">
        <w:rPr>
          <w:rtl w:val="0"/>
        </w:rPr>
        <w:t xml:space="preserve">Acronyms should be used in a standardized manner, limited only to those that are conventionally used or widely accepted. The first mention should include the full term first, followed by the acronym in parentheses. In subsequent mentions, only the acronym may be used.</w:t>
      </w:r>
    </w:p>
    <w:p w:rsidR="00000000" w:rsidDel="00000000" w:rsidP="00000000" w:rsidRDefault="00000000" w:rsidRPr="00000000" w14:paraId="0000002A">
      <w:pPr>
        <w:keepNext w:val="1"/>
        <w:rPr/>
      </w:pPr>
      <w:r w:rsidDel="00000000" w:rsidR="00000000" w:rsidRPr="00000000">
        <w:rPr>
          <w:b w:val="1"/>
          <w:bCs w:val="1"/>
          <w:rtl w:val="0"/>
        </w:rPr>
        <w:t xml:space="preserve">Example:</w:t>
      </w:r>
      <w:r w:rsidDel="00000000" w:rsidR="00000000" w:rsidRPr="00000000">
        <w:rPr>
          <w:rtl w:val="0"/>
        </w:rPr>
        <w:t xml:space="preserve"> </w:t>
      </w:r>
    </w:p>
    <w:p w:rsidR="00000000" w:rsidDel="00000000" w:rsidP="00000000" w:rsidRDefault="00000000" w:rsidRPr="00000000" w14:paraId="0000002B">
      <w:pPr>
        <w:keepNext w:val="1"/>
        <w:rPr/>
      </w:pPr>
      <w:r w:rsidDel="00000000" w:rsidR="00000000" w:rsidRPr="00000000">
        <w:rPr>
          <w:rtl w:val="0"/>
        </w:rPr>
        <w:t xml:space="preserve">First mention: </w:t>
      </w:r>
      <w:r w:rsidDel="00000000" w:rsidR="00000000" w:rsidRPr="00000000">
        <w:rPr>
          <w:i w:val="1"/>
          <w:iCs w:val="1"/>
          <w:rtl w:val="0"/>
        </w:rPr>
        <w:t xml:space="preserve">American Library Association (ALA)</w:t>
      </w:r>
      <w:r w:rsidDel="00000000" w:rsidR="00000000" w:rsidRPr="00000000">
        <w:rPr>
          <w:rtl w:val="0"/>
        </w:rPr>
        <w:t xml:space="preserve">.</w:t>
      </w:r>
    </w:p>
    <w:p w:rsidR="00000000" w:rsidDel="00000000" w:rsidP="00000000" w:rsidRDefault="00000000" w:rsidRPr="00000000" w14:paraId="0000002C">
      <w:pPr>
        <w:rPr/>
      </w:pPr>
      <w:r w:rsidDel="00000000" w:rsidR="00000000" w:rsidRPr="00000000">
        <w:rPr>
          <w:rtl w:val="0"/>
        </w:rPr>
        <w:t xml:space="preserve">Second mention onward: </w:t>
      </w:r>
      <w:r w:rsidDel="00000000" w:rsidR="00000000" w:rsidRPr="00000000">
        <w:rPr>
          <w:i w:val="1"/>
          <w:iCs w:val="1"/>
          <w:rtl w:val="0"/>
        </w:rPr>
        <w:t xml:space="preserve">ALA</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pStyle w:val="Heading1"/>
        <w:numPr>
          <w:ilvl w:val="0"/>
          <w:numId w:val="8"/>
        </w:numPr>
        <w:ind w:left="432" w:hanging="432"/>
        <w:rPr/>
      </w:pPr>
      <w:r w:rsidDel="00000000" w:rsidR="00000000" w:rsidRPr="00000000">
        <w:rPr>
          <w:color w:val="262626"/>
          <w:rtl w:val="0"/>
        </w:rPr>
        <w:t xml:space="preserve">Text accessibility</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To ensure the accessibility of the article for people who use assistive technologies (screen readers, screen amplifyers, etc.), authors are jointly responsible for adapting the manuscript according to the guidelines below. Therefore, to make your text accessible to everyone, use colors, tables, and figures only if they are strictly necessary.</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pStyle w:val="Heading2"/>
        <w:numPr>
          <w:ilvl w:val="1"/>
          <w:numId w:val="8"/>
        </w:numPr>
        <w:ind w:left="576" w:hanging="576"/>
        <w:rPr/>
      </w:pPr>
      <w:r w:rsidDel="00000000" w:rsidR="00000000" w:rsidRPr="00000000">
        <w:rPr>
          <w:rtl w:val="0"/>
        </w:rPr>
        <w:t xml:space="preserve">Lists, emphasis, and color usage</w:t>
      </w:r>
    </w:p>
    <w:p w:rsidR="00000000" w:rsidDel="00000000" w:rsidP="00000000" w:rsidRDefault="00000000" w:rsidRPr="00000000" w14:paraId="00000032">
      <w:pPr>
        <w:rPr/>
      </w:pPr>
      <w:r w:rsidDel="00000000" w:rsidR="00000000" w:rsidRPr="00000000">
        <w:rPr>
          <w:rtl w:val="0"/>
        </w:rPr>
        <w:t xml:space="preserve">Do not convey information using only visual elements (color, size, bold, italics, or underlining). If you use these elements for aesthetic purposes, make sure the meaning is also conveyed in the text.</w:t>
      </w:r>
    </w:p>
    <w:p w:rsidR="00000000" w:rsidDel="00000000" w:rsidP="00000000" w:rsidRDefault="00000000" w:rsidRPr="00000000" w14:paraId="00000033">
      <w:pPr>
        <w:rPr/>
      </w:pPr>
      <w:r w:rsidDel="00000000" w:rsidR="00000000" w:rsidRPr="00000000">
        <w:rPr>
          <w:rtl w:val="0"/>
        </w:rPr>
        <w:t xml:space="preserve">Use numbered or lettered lists: a) b) c) (avoid “simulating” lists with dashes, *, symbols, or spaces).</w:t>
      </w:r>
    </w:p>
    <w:p w:rsidR="00000000" w:rsidDel="00000000" w:rsidP="00000000" w:rsidRDefault="00000000" w:rsidRPr="00000000" w14:paraId="00000034">
      <w:pPr>
        <w:rPr/>
      </w:pPr>
      <w:r w:rsidDel="00000000" w:rsidR="00000000" w:rsidRPr="00000000">
        <w:rPr>
          <w:rtl w:val="0"/>
        </w:rPr>
        <w:t xml:space="preserve">Maintain adequate contrast between the text and the background. Avoid using very light-colored text.</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b w:val="1"/>
          <w:bCs w:val="1"/>
        </w:rPr>
      </w:pPr>
      <w:r w:rsidDel="00000000" w:rsidR="00000000" w:rsidRPr="00000000">
        <w:rPr>
          <w:b w:val="1"/>
          <w:bCs w:val="1"/>
          <w:rtl w:val="0"/>
        </w:rPr>
        <w:t xml:space="preserve">Non-accessible example:  </w:t>
      </w:r>
    </w:p>
    <w:p w:rsidR="00000000" w:rsidDel="00000000" w:rsidP="00000000" w:rsidRDefault="00000000" w:rsidRPr="00000000" w14:paraId="00000037">
      <w:pPr>
        <w:rPr/>
      </w:pPr>
      <w:r w:rsidDel="00000000" w:rsidR="00000000" w:rsidRPr="00000000">
        <w:rPr>
          <w:rtl w:val="0"/>
        </w:rPr>
        <w:t xml:space="preserve">Publishers with accounts up to date are identified in green, and those with overdue payments are identified in red.</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388600"/>
          <w:sz w:val="18"/>
          <w:szCs w:val="18"/>
          <w:u w:val="none"/>
          <w:shd w:fill="auto" w:val="clear"/>
          <w:vertAlign w:val="baseline"/>
          <w:rtl w:val="0"/>
        </w:rPr>
        <w:t xml:space="preserve">Editorial 1;  </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ee0000"/>
          <w:sz w:val="18"/>
          <w:szCs w:val="18"/>
          <w:u w:val="none"/>
          <w:shd w:fill="auto" w:val="clear"/>
          <w:vertAlign w:val="baseline"/>
          <w:rtl w:val="0"/>
        </w:rPr>
        <w:t xml:space="preserve">Editorial 2; </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Do not use markers that have no meaning or that the screen reader cannot understand.</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b w:val="1"/>
          <w:bCs w:val="1"/>
        </w:rPr>
      </w:pPr>
      <w:r w:rsidDel="00000000" w:rsidR="00000000" w:rsidRPr="00000000">
        <w:rPr>
          <w:b w:val="1"/>
          <w:bCs w:val="1"/>
          <w:rtl w:val="0"/>
        </w:rPr>
        <w:t xml:space="preserve">Accessible Examples:  </w:t>
      </w:r>
    </w:p>
    <w:p w:rsidR="00000000" w:rsidDel="00000000" w:rsidP="00000000" w:rsidRDefault="00000000" w:rsidRPr="00000000" w14:paraId="0000003D">
      <w:pPr>
        <w:rPr/>
      </w:pPr>
      <w:r w:rsidDel="00000000" w:rsidR="00000000" w:rsidRPr="00000000">
        <w:rPr>
          <w:rtl w:val="0"/>
        </w:rPr>
        <w:t xml:space="preserve">The following lists the publishers and their statuses:</w:t>
      </w:r>
    </w:p>
    <w:p w:rsidR="00000000" w:rsidDel="00000000" w:rsidP="00000000" w:rsidRDefault="00000000" w:rsidRPr="00000000" w14:paraId="0000003E">
      <w:pPr>
        <w:rPr/>
      </w:pPr>
      <w:r w:rsidDel="00000000" w:rsidR="00000000" w:rsidRPr="00000000">
        <w:rPr>
          <w:color w:val="196b24"/>
          <w:rtl w:val="0"/>
        </w:rPr>
        <w:t xml:space="preserve">Editorial 1 – up to date</w:t>
      </w:r>
      <w:r w:rsidDel="00000000" w:rsidR="00000000" w:rsidRPr="00000000">
        <w:rPr>
          <w:rtl w:val="0"/>
        </w:rPr>
        <w:t xml:space="preserve">; </w:t>
      </w:r>
      <w:r w:rsidDel="00000000" w:rsidR="00000000" w:rsidRPr="00000000">
        <w:rPr>
          <w:color w:val="196b24"/>
          <w:rtl w:val="0"/>
        </w:rPr>
        <w:t xml:space="preserve">Editorial 2 – up to date</w:t>
      </w:r>
      <w:r w:rsidDel="00000000" w:rsidR="00000000" w:rsidRPr="00000000">
        <w:rPr>
          <w:rtl w:val="0"/>
        </w:rPr>
        <w:t xml:space="preserve">; </w:t>
      </w:r>
      <w:r w:rsidDel="00000000" w:rsidR="00000000" w:rsidRPr="00000000">
        <w:rPr>
          <w:color w:val="ff0000"/>
          <w:rtl w:val="0"/>
        </w:rPr>
        <w:t xml:space="preserve">Editorial 3 – behind schedule</w:t>
      </w:r>
      <w:r w:rsidDel="00000000" w:rsidR="00000000" w:rsidRPr="00000000">
        <w:rPr>
          <w:rtl w:val="0"/>
        </w:rPr>
        <w:t xml:space="preserve">; </w:t>
      </w:r>
      <w:r w:rsidDel="00000000" w:rsidR="00000000" w:rsidRPr="00000000">
        <w:rPr>
          <w:color w:val="ff0000"/>
          <w:rtl w:val="0"/>
        </w:rPr>
        <w:t xml:space="preserve">Editorial 4 – behind schedule</w:t>
      </w:r>
      <w:r w:rsidDel="00000000" w:rsidR="00000000" w:rsidRPr="00000000">
        <w:rPr>
          <w:rtl w:val="0"/>
        </w:rPr>
        <w:t xml:space="preserve">.</w:t>
      </w:r>
    </w:p>
    <w:p w:rsidR="00000000" w:rsidDel="00000000" w:rsidP="00000000" w:rsidRDefault="00000000" w:rsidRPr="00000000" w14:paraId="0000003F">
      <w:pPr>
        <w:rPr/>
      </w:pPr>
      <w:r w:rsidDel="00000000" w:rsidR="00000000" w:rsidRPr="00000000">
        <w:rPr>
          <w:rtl w:val="0"/>
        </w:rPr>
        <w:t xml:space="preserve">It is also possible to group them using numbered or lettered lists:</w:t>
      </w:r>
    </w:p>
    <w:p w:rsidR="00000000" w:rsidDel="00000000" w:rsidP="00000000" w:rsidRDefault="00000000" w:rsidRPr="00000000" w14:paraId="0000004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Editorial 1 – up-todate and Editorial 2 – up to date;</w:t>
      </w:r>
    </w:p>
    <w:p w:rsidR="00000000" w:rsidDel="00000000" w:rsidP="00000000" w:rsidRDefault="00000000" w:rsidRPr="00000000" w14:paraId="0000004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Editorial 3 – behind schedule and Editorial 4 – behind schedule.</w:t>
      </w:r>
    </w:p>
    <w:p w:rsidR="00000000" w:rsidDel="00000000" w:rsidP="00000000" w:rsidRDefault="00000000" w:rsidRPr="00000000" w14:paraId="00000042">
      <w:pPr>
        <w:spacing w:after="0" w:lineRule="auto"/>
        <w:rPr/>
      </w:pPr>
      <w:r w:rsidDel="00000000" w:rsidR="00000000" w:rsidRPr="00000000">
        <w:rPr>
          <w:rtl w:val="0"/>
        </w:rPr>
      </w:r>
    </w:p>
    <w:p w:rsidR="00000000" w:rsidDel="00000000" w:rsidP="00000000" w:rsidRDefault="00000000" w:rsidRPr="00000000" w14:paraId="00000043">
      <w:pPr>
        <w:pStyle w:val="Heading2"/>
        <w:numPr>
          <w:ilvl w:val="1"/>
          <w:numId w:val="8"/>
        </w:numPr>
        <w:ind w:left="576" w:hanging="576"/>
        <w:rPr/>
      </w:pPr>
      <w:r w:rsidDel="00000000" w:rsidR="00000000" w:rsidRPr="00000000">
        <w:rPr>
          <w:rtl w:val="0"/>
        </w:rPr>
        <w:t xml:space="preserve">Setting the document language</w:t>
      </w:r>
    </w:p>
    <w:p w:rsidR="00000000" w:rsidDel="00000000" w:rsidP="00000000" w:rsidRDefault="00000000" w:rsidRPr="00000000" w14:paraId="00000044">
      <w:pPr>
        <w:rPr/>
      </w:pPr>
      <w:r w:rsidDel="00000000" w:rsidR="00000000" w:rsidRPr="00000000">
        <w:rPr>
          <w:rtl w:val="0"/>
        </w:rPr>
        <w:t xml:space="preserve">Selecting the document's language is an important step for screen readers to recognize and pronounce words correctly.</w:t>
      </w:r>
    </w:p>
    <w:p w:rsidR="00000000" w:rsidDel="00000000" w:rsidP="00000000" w:rsidRDefault="00000000" w:rsidRPr="00000000" w14:paraId="0000004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pPr>
      <w:sdt>
        <w:sdtPr>
          <w:id w:val="-2117306188"/>
          <w:tag w:val="goog_rdk_0"/>
        </w:sdtPr>
        <w:sdtContent>
          <w:r w:rsidDel="00000000" w:rsidR="00000000" w:rsidRPr="00000000">
            <w:rPr>
              <w:rFonts w:ascii="Arial Unicode MS" w:cs="Arial Unicode MS" w:eastAsia="Arial Unicode MS" w:hAnsi="Arial Unicode MS"/>
              <w:b w:val="0"/>
              <w:bCs w:val="0"/>
              <w:i w:val="0"/>
              <w:iCs w:val="0"/>
              <w:smallCaps w:val="0"/>
              <w:strike w:val="0"/>
              <w:color w:val="404040"/>
              <w:sz w:val="18"/>
              <w:szCs w:val="18"/>
              <w:u w:val="none"/>
              <w:shd w:fill="auto" w:val="clear"/>
              <w:vertAlign w:val="baseline"/>
              <w:rtl w:val="0"/>
            </w:rPr>
            <w:t xml:space="preserve">LibreOffice: Click "Tools" → "Options" → "Language settings" → "Languages" and select the desired language. Click "OK" to save.</w:t>
          </w:r>
        </w:sdtContent>
      </w:sdt>
    </w:p>
    <w:p w:rsidR="00000000" w:rsidDel="00000000" w:rsidP="00000000" w:rsidRDefault="00000000" w:rsidRPr="00000000" w14:paraId="0000004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pPr>
      <w:sdt>
        <w:sdtPr>
          <w:id w:val="1884807786"/>
          <w:tag w:val="goog_rdk_1"/>
        </w:sdtPr>
        <w:sdtContent>
          <w:r w:rsidDel="00000000" w:rsidR="00000000" w:rsidRPr="00000000">
            <w:rPr>
              <w:rFonts w:ascii="Arial Unicode MS" w:cs="Arial Unicode MS" w:eastAsia="Arial Unicode MS" w:hAnsi="Arial Unicode MS"/>
              <w:b w:val="0"/>
              <w:bCs w:val="0"/>
              <w:i w:val="0"/>
              <w:iCs w:val="0"/>
              <w:smallCaps w:val="0"/>
              <w:strike w:val="0"/>
              <w:color w:val="404040"/>
              <w:sz w:val="18"/>
              <w:szCs w:val="18"/>
              <w:u w:val="none"/>
              <w:shd w:fill="auto" w:val="clear"/>
              <w:vertAlign w:val="baseline"/>
              <w:rtl w:val="0"/>
            </w:rPr>
            <w:t xml:space="preserve">Microsoft Word: Click "File" → "Options" → "Language" and set the language for text review and document creation. Click "OK" to save.</w:t>
          </w:r>
        </w:sdtContent>
      </w:sdt>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48">
      <w:pPr>
        <w:pStyle w:val="Heading2"/>
        <w:numPr>
          <w:ilvl w:val="1"/>
          <w:numId w:val="8"/>
        </w:numPr>
        <w:ind w:left="576" w:hanging="576"/>
        <w:rPr/>
      </w:pPr>
      <w:r w:rsidDel="00000000" w:rsidR="00000000" w:rsidRPr="00000000">
        <w:rPr>
          <w:color w:val="000000"/>
          <w:rtl w:val="0"/>
        </w:rPr>
        <w:t xml:space="preserve">Tables and figures</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Use “Table” for textual or numerical data and “Figure” for images, graphs, diagrams, or photographs. In the American Psychological Association (APA) style, 7th edition—the standard used in Biblios—, nomenclature other than table and figure do not exist and should not be used.</w:t>
      </w:r>
    </w:p>
    <w:p w:rsidR="00000000" w:rsidDel="00000000" w:rsidP="00000000" w:rsidRDefault="00000000" w:rsidRPr="00000000" w14:paraId="0000004A">
      <w:pPr>
        <w:rPr/>
      </w:pPr>
      <w:r w:rsidDel="00000000" w:rsidR="00000000" w:rsidRPr="00000000">
        <w:rPr>
          <w:rtl w:val="0"/>
        </w:rPr>
        <w:t xml:space="preserve">Tables and figures should be inserted within the text, centered, in the best possible location following the paragraph in which they are first mentioned. They must be numbered with Arabic numerals according to their sequence in the text. If they are in an appendix, include uppercase letters followed by Arabic numerals (for example, Table A1).</w:t>
      </w:r>
    </w:p>
    <w:p w:rsidR="00000000" w:rsidDel="00000000" w:rsidP="00000000" w:rsidRDefault="00000000" w:rsidRPr="00000000" w14:paraId="0000004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Identification: The title should be placed above the table/figure and the notes below. If they are taken from other documents, the source must be added in the notes section. For labeling, use the “Caption” style from the style gallery to ensure consistency. For the title, use the “Caption” [#FFA11C] style from the style gallery, but without bold and in italics;</w:t>
      </w:r>
    </w:p>
    <w:p w:rsidR="00000000" w:rsidDel="00000000" w:rsidP="00000000" w:rsidRDefault="00000000" w:rsidRPr="00000000" w14:paraId="0000004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A blank line must be included between the number (Table 1 or Figure 1) and the title;</w:t>
      </w:r>
    </w:p>
    <w:p w:rsidR="00000000" w:rsidDel="00000000" w:rsidP="00000000" w:rsidRDefault="00000000" w:rsidRPr="00000000" w14:paraId="0000004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Titles should be brief and self-explanatory, with capitalized initials and in italics, placed below the word “Table” or “Figure,” following the journal’s template;</w:t>
      </w:r>
    </w:p>
    <w:p w:rsidR="00000000" w:rsidDel="00000000" w:rsidP="00000000" w:rsidRDefault="00000000" w:rsidRPr="00000000" w14:paraId="0000004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Do not use vertical borders or frames around individual cells or in figures;</w:t>
      </w:r>
    </w:p>
    <w:p w:rsidR="00000000" w:rsidDel="00000000" w:rsidP="00000000" w:rsidRDefault="00000000" w:rsidRPr="00000000" w14:paraId="0000004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Tables must be designed so that the characters, symbols, or visual information they contain can be properly recognized by optical character recognition (OCR) software;</w:t>
      </w:r>
    </w:p>
    <w:p w:rsidR="00000000" w:rsidDel="00000000" w:rsidP="00000000" w:rsidRDefault="00000000" w:rsidRPr="00000000" w14:paraId="0000005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Figures must be of high quality and resolution to ensure that the information is clearly identifiable. Tables and figures must be accompanied by explanatory and/or descriptive captions.</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pStyle w:val="Heading3"/>
        <w:numPr>
          <w:ilvl w:val="2"/>
          <w:numId w:val="8"/>
        </w:numPr>
        <w:ind w:left="720" w:hanging="720"/>
        <w:rPr>
          <w:color w:val="262626"/>
        </w:rPr>
      </w:pPr>
      <w:r w:rsidDel="00000000" w:rsidR="00000000" w:rsidRPr="00000000">
        <w:rPr>
          <w:color w:val="262626"/>
          <w:rtl w:val="0"/>
        </w:rPr>
        <w:t xml:space="preserve">For tables</w:t>
      </w:r>
    </w:p>
    <w:p w:rsidR="00000000" w:rsidDel="00000000" w:rsidP="00000000" w:rsidRDefault="00000000" w:rsidRPr="00000000" w14:paraId="0000005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Use simple table structures, avoiding merged, split, or blank cells. Define header cells in the table so that a screen reader can correctly announce each column and row.</w:t>
      </w:r>
    </w:p>
    <w:p w:rsidR="00000000" w:rsidDel="00000000" w:rsidP="00000000" w:rsidRDefault="00000000" w:rsidRPr="00000000" w14:paraId="0000005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Prioritize descriptions that do not contain symbols or abbreviations.</w:t>
      </w:r>
    </w:p>
    <w:p w:rsidR="00000000" w:rsidDel="00000000" w:rsidP="00000000" w:rsidRDefault="00000000" w:rsidRPr="00000000" w14:paraId="0000005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Preferably use left alignment for text and right alignment for numbers.</w:t>
      </w:r>
    </w:p>
    <w:p w:rsidR="00000000" w:rsidDel="00000000" w:rsidP="00000000" w:rsidRDefault="00000000" w:rsidRPr="00000000" w14:paraId="0000005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Align the table to the left margin.</w:t>
      </w:r>
    </w:p>
    <w:p w:rsidR="00000000" w:rsidDel="00000000" w:rsidP="00000000" w:rsidRDefault="00000000" w:rsidRPr="00000000" w14:paraId="00000057">
      <w:pPr>
        <w:rPr/>
      </w:pPr>
      <w:r w:rsidDel="00000000" w:rsidR="00000000" w:rsidRPr="00000000">
        <w:rPr>
          <w:rtl w:val="0"/>
        </w:rPr>
        <w:t xml:space="preserve">In the </w:t>
      </w:r>
      <w:r w:rsidDel="00000000" w:rsidR="00000000" w:rsidRPr="00000000">
        <w:rPr>
          <w:b w:val="1"/>
          <w:bCs w:val="1"/>
          <w:i w:val="1"/>
          <w:iCs w:val="1"/>
          <w:color w:val="ffa11c"/>
          <w:rtl w:val="0"/>
        </w:rPr>
        <w:t xml:space="preserve">Note.</w:t>
      </w:r>
      <w:r w:rsidDel="00000000" w:rsidR="00000000" w:rsidRPr="00000000">
        <w:rPr>
          <w:rtl w:val="0"/>
        </w:rPr>
        <w:t xml:space="preserve"> field, you should include additional and relevant information that helps readers understand the data presented in the table, such as clarifications, specifications, sources, or other pertinent observations. Additionally, if the characters, symbols, or visual information in the table cannot be properly recognized by automated readers, a textual description of the image must be included, in accordance with the guidelines provided in Section </w:t>
      </w:r>
      <w:r w:rsidDel="00000000" w:rsidR="00000000" w:rsidRPr="00000000">
        <w:rPr>
          <w:b w:val="1"/>
          <w:bCs w:val="1"/>
          <w:rtl w:val="0"/>
        </w:rPr>
        <w:t xml:space="preserve">3.3.2 Figures</w:t>
      </w:r>
      <w:r w:rsidDel="00000000" w:rsidR="00000000" w:rsidRPr="00000000">
        <w:rPr>
          <w:rtl w:val="0"/>
        </w:rPr>
        <w:t xml:space="preserve">.</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9">
      <w:pPr>
        <w:rPr>
          <w:b w:val="1"/>
          <w:bCs w:val="1"/>
          <w:u w:val="single"/>
        </w:rPr>
      </w:pPr>
      <w:r w:rsidDel="00000000" w:rsidR="00000000" w:rsidRPr="00000000">
        <w:rPr>
          <w:b w:val="1"/>
          <w:bCs w:val="1"/>
          <w:u w:val="single"/>
          <w:rtl w:val="0"/>
        </w:rPr>
        <w:t xml:space="preserve">Example (Editables Tables) with descriptive note</w:t>
      </w:r>
      <w:r w:rsidDel="00000000" w:rsidR="00000000" w:rsidRPr="00000000">
        <w:rPr>
          <w:b w:val="1"/>
          <w:bCs w:val="1"/>
          <w:color w:val="282828"/>
          <w:u w:val="single"/>
          <w:rtl w:val="0"/>
        </w:rPr>
        <w:t xml:space="preserve">:</w:t>
      </w:r>
      <w:r w:rsidDel="00000000" w:rsidR="00000000" w:rsidRPr="00000000">
        <w:rPr>
          <w:rtl w:val="0"/>
        </w:rPr>
      </w:r>
    </w:p>
    <w:p w:rsidR="00000000" w:rsidDel="00000000" w:rsidP="00000000" w:rsidRDefault="00000000" w:rsidRPr="00000000" w14:paraId="0000005A">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bCs w:val="1"/>
          <w:i w:val="0"/>
          <w:iCs w:val="0"/>
          <w:smallCaps w:val="0"/>
          <w:strike w:val="0"/>
          <w:color w:val="ffa11c"/>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a11c"/>
          <w:sz w:val="18"/>
          <w:szCs w:val="18"/>
          <w:u w:val="none"/>
          <w:shd w:fill="auto" w:val="clear"/>
          <w:vertAlign w:val="baseline"/>
          <w:rtl w:val="0"/>
        </w:rPr>
        <w:t xml:space="preserve">Table 1</w:t>
      </w:r>
    </w:p>
    <w:p w:rsidR="00000000" w:rsidDel="00000000" w:rsidP="00000000" w:rsidRDefault="00000000" w:rsidRPr="00000000" w14:paraId="0000005B">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bCs w:val="1"/>
          <w:i w:val="1"/>
          <w:iCs w:val="1"/>
          <w:smallCaps w:val="0"/>
          <w:strike w:val="0"/>
          <w:color w:val="ffa11c"/>
          <w:sz w:val="18"/>
          <w:szCs w:val="18"/>
          <w:u w:val="none"/>
          <w:shd w:fill="auto" w:val="clear"/>
          <w:vertAlign w:val="baseline"/>
        </w:rPr>
      </w:pPr>
      <w:r w:rsidDel="00000000" w:rsidR="00000000" w:rsidRPr="00000000">
        <w:rPr>
          <w:rFonts w:ascii="Arial" w:cs="Arial" w:eastAsia="Arial" w:hAnsi="Arial"/>
          <w:b w:val="1"/>
          <w:bCs w:val="1"/>
          <w:i w:val="1"/>
          <w:iCs w:val="1"/>
          <w:smallCaps w:val="0"/>
          <w:strike w:val="0"/>
          <w:color w:val="ffa11c"/>
          <w:sz w:val="18"/>
          <w:szCs w:val="18"/>
          <w:u w:val="none"/>
          <w:shd w:fill="auto" w:val="clear"/>
          <w:vertAlign w:val="baseline"/>
          <w:rtl w:val="0"/>
        </w:rPr>
        <w:t xml:space="preserve">Summary of text format</w:t>
      </w:r>
    </w:p>
    <w:tbl>
      <w:tblPr>
        <w:tblStyle w:val="Table1"/>
        <w:tblW w:w="7230.0" w:type="dxa"/>
        <w:jc w:val="left"/>
        <w:tblBorders>
          <w:top w:color="e97132" w:space="0" w:sz="4" w:val="single"/>
          <w:left w:color="e97132" w:space="0" w:sz="4" w:val="single"/>
          <w:bottom w:color="e97132" w:space="0" w:sz="4" w:val="single"/>
          <w:right w:color="e97132" w:space="0" w:sz="4" w:val="single"/>
        </w:tblBorders>
        <w:tblLayout w:type="fixed"/>
        <w:tblLook w:val="04A0"/>
      </w:tblPr>
      <w:tblGrid>
        <w:gridCol w:w="3615"/>
        <w:gridCol w:w="3615"/>
        <w:tblGridChange w:id="0">
          <w:tblGrid>
            <w:gridCol w:w="3615"/>
            <w:gridCol w:w="3615"/>
          </w:tblGrid>
        </w:tblGridChange>
      </w:tblGrid>
      <w:tr>
        <w:trPr>
          <w:cantSplit w:val="0"/>
          <w:trHeight w:val="336" w:hRule="atLeast"/>
          <w:tblHeader w:val="1"/>
        </w:trPr>
        <w:tc>
          <w:tcPr>
            <w:tcBorders>
              <w:top w:color="ffa11c" w:space="0" w:sz="4" w:val="single"/>
              <w:left w:color="000000" w:space="0" w:sz="0" w:val="nil"/>
              <w:bottom w:color="ffa11c" w:space="0" w:sz="4" w:val="single"/>
            </w:tcBorders>
            <w:shd w:fill="ffffff" w:val="clear"/>
          </w:tcPr>
          <w:p w:rsidR="00000000" w:rsidDel="00000000" w:rsidP="00000000" w:rsidRDefault="00000000" w:rsidRPr="00000000" w14:paraId="0000005C">
            <w:pPr>
              <w:rPr>
                <w:b w:val="0"/>
                <w:bCs w:val="0"/>
              </w:rPr>
            </w:pPr>
            <w:r w:rsidDel="00000000" w:rsidR="00000000" w:rsidRPr="00000000">
              <w:rPr>
                <w:color w:val="404040"/>
                <w:rtl w:val="0"/>
              </w:rPr>
              <w:t xml:space="preserve">Element</w:t>
            </w:r>
            <w:r w:rsidDel="00000000" w:rsidR="00000000" w:rsidRPr="00000000">
              <w:rPr>
                <w:rtl w:val="0"/>
              </w:rPr>
            </w:r>
          </w:p>
        </w:tc>
        <w:tc>
          <w:tcPr>
            <w:tcBorders>
              <w:top w:color="ffa11c" w:space="0" w:sz="4" w:val="single"/>
              <w:left w:color="000000" w:space="0" w:sz="0" w:val="nil"/>
              <w:bottom w:color="ffa11c" w:space="0" w:sz="4" w:val="single"/>
              <w:right w:color="000000" w:space="0" w:sz="0" w:val="nil"/>
            </w:tcBorders>
            <w:shd w:fill="ffffff" w:val="clear"/>
          </w:tcPr>
          <w:p w:rsidR="00000000" w:rsidDel="00000000" w:rsidP="00000000" w:rsidRDefault="00000000" w:rsidRPr="00000000" w14:paraId="0000005D">
            <w:pPr>
              <w:rPr>
                <w:b w:val="0"/>
                <w:bCs w:val="0"/>
              </w:rPr>
            </w:pPr>
            <w:r w:rsidDel="00000000" w:rsidR="00000000" w:rsidRPr="00000000">
              <w:rPr>
                <w:color w:val="000000"/>
                <w:rtl w:val="0"/>
              </w:rPr>
              <w:t xml:space="preserve">Standard</w:t>
            </w:r>
            <w:r w:rsidDel="00000000" w:rsidR="00000000" w:rsidRPr="00000000">
              <w:rPr>
                <w:rtl w:val="0"/>
              </w:rPr>
            </w:r>
          </w:p>
        </w:tc>
      </w:tr>
      <w:tr>
        <w:trPr>
          <w:cantSplit w:val="0"/>
          <w:trHeight w:val="336" w:hRule="atLeast"/>
          <w:tblHeader w:val="0"/>
        </w:trPr>
        <w:tc>
          <w:tcPr>
            <w:tcBorders>
              <w:top w:color="ffa11c" w:space="0" w:sz="4" w:val="single"/>
              <w:left w:color="ffffff" w:space="0" w:sz="4" w:val="single"/>
              <w:bottom w:color="ffffff" w:space="0" w:sz="4" w:val="single"/>
            </w:tcBorders>
          </w:tcPr>
          <w:p w:rsidR="00000000" w:rsidDel="00000000" w:rsidP="00000000" w:rsidRDefault="00000000" w:rsidRPr="00000000" w14:paraId="0000005E">
            <w:pPr>
              <w:rPr>
                <w:b w:val="0"/>
                <w:bCs w:val="0"/>
              </w:rPr>
            </w:pPr>
            <w:r w:rsidDel="00000000" w:rsidR="00000000" w:rsidRPr="00000000">
              <w:rPr>
                <w:b w:val="0"/>
                <w:bCs w:val="0"/>
                <w:rtl w:val="0"/>
              </w:rPr>
              <w:t xml:space="preserve">Paper size</w:t>
            </w:r>
          </w:p>
        </w:tc>
        <w:tc>
          <w:tcPr>
            <w:tcBorders>
              <w:top w:color="ffa11c" w:space="0" w:sz="4" w:val="single"/>
              <w:bottom w:color="ffffff" w:space="0" w:sz="4" w:val="single"/>
              <w:right w:color="ffffff" w:space="0" w:sz="4" w:val="single"/>
            </w:tcBorders>
          </w:tcPr>
          <w:p w:rsidR="00000000" w:rsidDel="00000000" w:rsidP="00000000" w:rsidRDefault="00000000" w:rsidRPr="00000000" w14:paraId="0000005F">
            <w:pPr>
              <w:rPr/>
            </w:pPr>
            <w:r w:rsidDel="00000000" w:rsidR="00000000" w:rsidRPr="00000000">
              <w:rPr>
                <w:rtl w:val="0"/>
              </w:rPr>
              <w:t xml:space="preserve">A4</w:t>
            </w:r>
          </w:p>
        </w:tc>
      </w:tr>
      <w:tr>
        <w:trPr>
          <w:cantSplit w:val="0"/>
          <w:trHeight w:val="336" w:hRule="atLeast"/>
          <w:tblHeader w:val="0"/>
        </w:trPr>
        <w:tc>
          <w:tcPr>
            <w:tcBorders>
              <w:top w:color="ffffff" w:space="0" w:sz="4" w:val="single"/>
              <w:left w:color="ffffff" w:space="0" w:sz="4" w:val="single"/>
              <w:bottom w:color="ffffff" w:space="0" w:sz="4" w:val="single"/>
            </w:tcBorders>
          </w:tcPr>
          <w:p w:rsidR="00000000" w:rsidDel="00000000" w:rsidP="00000000" w:rsidRDefault="00000000" w:rsidRPr="00000000" w14:paraId="00000060">
            <w:pPr>
              <w:rPr>
                <w:b w:val="0"/>
                <w:bCs w:val="0"/>
              </w:rPr>
            </w:pPr>
            <w:r w:rsidDel="00000000" w:rsidR="00000000" w:rsidRPr="00000000">
              <w:rPr>
                <w:b w:val="0"/>
                <w:bCs w:val="0"/>
                <w:rtl w:val="0"/>
              </w:rPr>
              <w:t xml:space="preserve">Article length</w:t>
            </w:r>
          </w:p>
        </w:tc>
        <w:tc>
          <w:tcPr>
            <w:tcBorders>
              <w:top w:color="ffffff" w:space="0" w:sz="4" w:val="single"/>
              <w:bottom w:color="ffffff" w:space="0" w:sz="4" w:val="single"/>
              <w:right w:color="ffffff" w:space="0" w:sz="4" w:val="single"/>
            </w:tcBorders>
          </w:tcPr>
          <w:p w:rsidR="00000000" w:rsidDel="00000000" w:rsidP="00000000" w:rsidRDefault="00000000" w:rsidRPr="00000000" w14:paraId="00000061">
            <w:pPr>
              <w:rPr/>
            </w:pPr>
            <w:r w:rsidDel="00000000" w:rsidR="00000000" w:rsidRPr="00000000">
              <w:rPr>
                <w:rtl w:val="0"/>
              </w:rPr>
              <w:t xml:space="preserve">Up to 10.000 words</w:t>
            </w:r>
          </w:p>
        </w:tc>
      </w:tr>
      <w:tr>
        <w:trPr>
          <w:cantSplit w:val="0"/>
          <w:trHeight w:val="336" w:hRule="atLeast"/>
          <w:tblHeader w:val="0"/>
        </w:trPr>
        <w:tc>
          <w:tcPr>
            <w:tcBorders>
              <w:top w:color="ffffff" w:space="0" w:sz="4" w:val="single"/>
              <w:left w:color="ffffff" w:space="0" w:sz="4" w:val="single"/>
              <w:bottom w:color="ffffff" w:space="0" w:sz="4" w:val="single"/>
            </w:tcBorders>
          </w:tcPr>
          <w:p w:rsidR="00000000" w:rsidDel="00000000" w:rsidP="00000000" w:rsidRDefault="00000000" w:rsidRPr="00000000" w14:paraId="00000062">
            <w:pPr>
              <w:rPr>
                <w:b w:val="0"/>
                <w:bCs w:val="0"/>
              </w:rPr>
            </w:pPr>
            <w:r w:rsidDel="00000000" w:rsidR="00000000" w:rsidRPr="00000000">
              <w:rPr>
                <w:b w:val="0"/>
                <w:bCs w:val="0"/>
                <w:rtl w:val="0"/>
              </w:rPr>
              <w:t xml:space="preserve">Body text source</w:t>
            </w:r>
          </w:p>
        </w:tc>
        <w:tc>
          <w:tcPr>
            <w:tcBorders>
              <w:top w:color="ffffff" w:space="0" w:sz="4" w:val="single"/>
              <w:bottom w:color="ffffff" w:space="0" w:sz="4" w:val="single"/>
              <w:right w:color="ffffff" w:space="0" w:sz="4" w:val="single"/>
            </w:tcBorders>
          </w:tcPr>
          <w:p w:rsidR="00000000" w:rsidDel="00000000" w:rsidP="00000000" w:rsidRDefault="00000000" w:rsidRPr="00000000" w14:paraId="00000063">
            <w:pPr>
              <w:rPr/>
            </w:pPr>
            <w:r w:rsidDel="00000000" w:rsidR="00000000" w:rsidRPr="00000000">
              <w:rPr>
                <w:rtl w:val="0"/>
              </w:rPr>
              <w:t xml:space="preserve">Arial 9</w:t>
            </w:r>
          </w:p>
        </w:tc>
      </w:tr>
      <w:tr>
        <w:trPr>
          <w:cantSplit w:val="0"/>
          <w:trHeight w:val="336" w:hRule="atLeast"/>
          <w:tblHeader w:val="0"/>
        </w:trPr>
        <w:tc>
          <w:tcPr>
            <w:tcBorders>
              <w:top w:color="ffffff" w:space="0" w:sz="4" w:val="single"/>
              <w:left w:color="ffffff" w:space="0" w:sz="4" w:val="single"/>
              <w:bottom w:color="ffffff" w:space="0" w:sz="4" w:val="single"/>
            </w:tcBorders>
          </w:tcPr>
          <w:p w:rsidR="00000000" w:rsidDel="00000000" w:rsidP="00000000" w:rsidRDefault="00000000" w:rsidRPr="00000000" w14:paraId="00000064">
            <w:pPr>
              <w:rPr>
                <w:b w:val="0"/>
                <w:bCs w:val="0"/>
              </w:rPr>
            </w:pPr>
            <w:r w:rsidDel="00000000" w:rsidR="00000000" w:rsidRPr="00000000">
              <w:rPr>
                <w:b w:val="0"/>
                <w:bCs w:val="0"/>
                <w:rtl w:val="0"/>
              </w:rPr>
              <w:t xml:space="preserve">Source of illustrations and tables</w:t>
            </w:r>
          </w:p>
        </w:tc>
        <w:tc>
          <w:tcPr>
            <w:tcBorders>
              <w:top w:color="ffffff" w:space="0" w:sz="4" w:val="single"/>
              <w:bottom w:color="ffffff" w:space="0" w:sz="4" w:val="single"/>
              <w:right w:color="ffffff" w:space="0" w:sz="4" w:val="single"/>
            </w:tcBorders>
          </w:tcPr>
          <w:p w:rsidR="00000000" w:rsidDel="00000000" w:rsidP="00000000" w:rsidRDefault="00000000" w:rsidRPr="00000000" w14:paraId="00000065">
            <w:pPr>
              <w:rPr/>
            </w:pPr>
            <w:r w:rsidDel="00000000" w:rsidR="00000000" w:rsidRPr="00000000">
              <w:rPr>
                <w:rtl w:val="0"/>
              </w:rPr>
              <w:t xml:space="preserve">Arial 9</w:t>
            </w:r>
          </w:p>
        </w:tc>
      </w:tr>
      <w:tr>
        <w:trPr>
          <w:cantSplit w:val="0"/>
          <w:trHeight w:val="336" w:hRule="atLeast"/>
          <w:tblHeader w:val="0"/>
        </w:trPr>
        <w:tc>
          <w:tcPr>
            <w:tcBorders>
              <w:top w:color="ffffff" w:space="0" w:sz="4" w:val="single"/>
              <w:left w:color="ffffff" w:space="0" w:sz="4" w:val="single"/>
              <w:bottom w:color="ffffff" w:space="0" w:sz="4" w:val="single"/>
            </w:tcBorders>
          </w:tcPr>
          <w:p w:rsidR="00000000" w:rsidDel="00000000" w:rsidP="00000000" w:rsidRDefault="00000000" w:rsidRPr="00000000" w14:paraId="00000066">
            <w:pPr>
              <w:rPr>
                <w:b w:val="0"/>
                <w:bCs w:val="0"/>
              </w:rPr>
            </w:pPr>
            <w:r w:rsidDel="00000000" w:rsidR="00000000" w:rsidRPr="00000000">
              <w:rPr>
                <w:b w:val="0"/>
                <w:bCs w:val="0"/>
                <w:rtl w:val="0"/>
              </w:rPr>
              <w:t xml:space="preserve">Source of footnotes</w:t>
            </w:r>
          </w:p>
        </w:tc>
        <w:tc>
          <w:tcPr>
            <w:tcBorders>
              <w:top w:color="ffffff" w:space="0" w:sz="4" w:val="single"/>
              <w:bottom w:color="ffffff" w:space="0" w:sz="4" w:val="single"/>
              <w:right w:color="ffffff" w:space="0" w:sz="4" w:val="single"/>
            </w:tcBorders>
          </w:tcPr>
          <w:p w:rsidR="00000000" w:rsidDel="00000000" w:rsidP="00000000" w:rsidRDefault="00000000" w:rsidRPr="00000000" w14:paraId="00000067">
            <w:pPr>
              <w:rPr/>
            </w:pPr>
            <w:r w:rsidDel="00000000" w:rsidR="00000000" w:rsidRPr="00000000">
              <w:rPr>
                <w:rtl w:val="0"/>
              </w:rPr>
              <w:t xml:space="preserve">Arial 8</w:t>
            </w:r>
          </w:p>
        </w:tc>
      </w:tr>
      <w:tr>
        <w:trPr>
          <w:cantSplit w:val="0"/>
          <w:trHeight w:val="336" w:hRule="atLeast"/>
          <w:tblHeader w:val="0"/>
        </w:trPr>
        <w:tc>
          <w:tcPr>
            <w:tcBorders>
              <w:top w:color="ffffff" w:space="0" w:sz="4" w:val="single"/>
              <w:left w:color="ffffff" w:space="0" w:sz="4" w:val="single"/>
              <w:bottom w:color="ffffff" w:space="0" w:sz="4" w:val="single"/>
            </w:tcBorders>
          </w:tcPr>
          <w:p w:rsidR="00000000" w:rsidDel="00000000" w:rsidP="00000000" w:rsidRDefault="00000000" w:rsidRPr="00000000" w14:paraId="00000068">
            <w:pPr>
              <w:rPr>
                <w:b w:val="0"/>
                <w:bCs w:val="0"/>
              </w:rPr>
            </w:pPr>
            <w:r w:rsidDel="00000000" w:rsidR="00000000" w:rsidRPr="00000000">
              <w:rPr>
                <w:b w:val="0"/>
                <w:bCs w:val="0"/>
                <w:rtl w:val="0"/>
              </w:rPr>
              <w:t xml:space="preserve">Spaced before</w:t>
            </w:r>
          </w:p>
        </w:tc>
        <w:tc>
          <w:tcPr>
            <w:tcBorders>
              <w:top w:color="ffffff" w:space="0" w:sz="4" w:val="single"/>
              <w:bottom w:color="ffffff" w:space="0" w:sz="4" w:val="single"/>
              <w:right w:color="ffffff" w:space="0" w:sz="4" w:val="single"/>
            </w:tcBorders>
          </w:tcPr>
          <w:p w:rsidR="00000000" w:rsidDel="00000000" w:rsidP="00000000" w:rsidRDefault="00000000" w:rsidRPr="00000000" w14:paraId="00000069">
            <w:pPr>
              <w:rPr/>
            </w:pPr>
            <w:r w:rsidDel="00000000" w:rsidR="00000000" w:rsidRPr="00000000">
              <w:rPr>
                <w:rtl w:val="0"/>
              </w:rPr>
              <w:t xml:space="preserve">Arial 8</w:t>
            </w:r>
          </w:p>
        </w:tc>
      </w:tr>
      <w:tr>
        <w:trPr>
          <w:cantSplit w:val="0"/>
          <w:trHeight w:val="336" w:hRule="atLeast"/>
          <w:tblHeader w:val="0"/>
        </w:trPr>
        <w:tc>
          <w:tcPr>
            <w:tcBorders>
              <w:top w:color="ffffff" w:space="0" w:sz="4" w:val="single"/>
              <w:left w:color="ffffff" w:space="0" w:sz="4" w:val="single"/>
              <w:bottom w:color="ffffff" w:space="0" w:sz="4" w:val="single"/>
            </w:tcBorders>
          </w:tcPr>
          <w:p w:rsidR="00000000" w:rsidDel="00000000" w:rsidP="00000000" w:rsidRDefault="00000000" w:rsidRPr="00000000" w14:paraId="0000006A">
            <w:pPr>
              <w:rPr>
                <w:b w:val="0"/>
                <w:bCs w:val="0"/>
              </w:rPr>
            </w:pPr>
            <w:r w:rsidDel="00000000" w:rsidR="00000000" w:rsidRPr="00000000">
              <w:rPr>
                <w:b w:val="0"/>
                <w:bCs w:val="0"/>
                <w:rtl w:val="0"/>
              </w:rPr>
              <w:t xml:space="preserve">Spaced after</w:t>
            </w:r>
          </w:p>
        </w:tc>
        <w:tc>
          <w:tcPr>
            <w:tcBorders>
              <w:top w:color="ffffff" w:space="0" w:sz="4" w:val="single"/>
              <w:bottom w:color="ffffff" w:space="0" w:sz="4" w:val="single"/>
              <w:right w:color="ffffff" w:space="0" w:sz="4" w:val="single"/>
            </w:tcBorders>
          </w:tcPr>
          <w:p w:rsidR="00000000" w:rsidDel="00000000" w:rsidP="00000000" w:rsidRDefault="00000000" w:rsidRPr="00000000" w14:paraId="0000006B">
            <w:pPr>
              <w:rPr/>
            </w:pPr>
            <w:r w:rsidDel="00000000" w:rsidR="00000000" w:rsidRPr="00000000">
              <w:rPr>
                <w:rtl w:val="0"/>
              </w:rPr>
              <w:t xml:space="preserve">0 point</w:t>
            </w:r>
          </w:p>
        </w:tc>
      </w:tr>
      <w:tr>
        <w:trPr>
          <w:cantSplit w:val="0"/>
          <w:trHeight w:val="336" w:hRule="atLeast"/>
          <w:tblHeader w:val="0"/>
        </w:trPr>
        <w:tc>
          <w:tcPr>
            <w:tcBorders>
              <w:top w:color="ffffff" w:space="0" w:sz="4" w:val="single"/>
              <w:left w:color="ffffff" w:space="0" w:sz="4" w:val="single"/>
              <w:bottom w:color="ffffff" w:space="0" w:sz="4" w:val="single"/>
            </w:tcBorders>
          </w:tcPr>
          <w:p w:rsidR="00000000" w:rsidDel="00000000" w:rsidP="00000000" w:rsidRDefault="00000000" w:rsidRPr="00000000" w14:paraId="0000006C">
            <w:pPr>
              <w:rPr>
                <w:b w:val="0"/>
                <w:bCs w:val="0"/>
              </w:rPr>
            </w:pPr>
            <w:r w:rsidDel="00000000" w:rsidR="00000000" w:rsidRPr="00000000">
              <w:rPr>
                <w:b w:val="0"/>
                <w:bCs w:val="0"/>
                <w:rtl w:val="0"/>
              </w:rPr>
              <w:t xml:space="preserve">Line spacing</w:t>
            </w:r>
          </w:p>
        </w:tc>
        <w:tc>
          <w:tcPr>
            <w:tcBorders>
              <w:top w:color="ffffff" w:space="0" w:sz="4" w:val="single"/>
              <w:bottom w:color="ffffff" w:space="0" w:sz="4" w:val="single"/>
              <w:right w:color="ffffff" w:space="0" w:sz="4" w:val="single"/>
            </w:tcBorders>
          </w:tcPr>
          <w:p w:rsidR="00000000" w:rsidDel="00000000" w:rsidP="00000000" w:rsidRDefault="00000000" w:rsidRPr="00000000" w14:paraId="0000006D">
            <w:pPr>
              <w:rPr/>
            </w:pPr>
            <w:r w:rsidDel="00000000" w:rsidR="00000000" w:rsidRPr="00000000">
              <w:rPr>
                <w:rtl w:val="0"/>
              </w:rPr>
              <w:t xml:space="preserve">6 points</w:t>
            </w:r>
          </w:p>
        </w:tc>
      </w:tr>
      <w:tr>
        <w:trPr>
          <w:cantSplit w:val="0"/>
          <w:trHeight w:val="336" w:hRule="atLeast"/>
          <w:tblHeader w:val="0"/>
        </w:trPr>
        <w:tc>
          <w:tcPr>
            <w:tcBorders>
              <w:top w:color="ffffff" w:space="0" w:sz="4" w:val="single"/>
              <w:left w:color="ffffff" w:space="0" w:sz="4" w:val="single"/>
              <w:bottom w:color="000000" w:space="0" w:sz="0" w:val="nil"/>
            </w:tcBorders>
          </w:tcPr>
          <w:p w:rsidR="00000000" w:rsidDel="00000000" w:rsidP="00000000" w:rsidRDefault="00000000" w:rsidRPr="00000000" w14:paraId="0000006E">
            <w:pPr>
              <w:rPr>
                <w:b w:val="0"/>
                <w:bCs w:val="0"/>
              </w:rPr>
            </w:pPr>
            <w:r w:rsidDel="00000000" w:rsidR="00000000" w:rsidRPr="00000000">
              <w:rPr>
                <w:b w:val="0"/>
                <w:bCs w:val="0"/>
                <w:rtl w:val="0"/>
              </w:rPr>
              <w:t xml:space="preserve">Paragraph indentation</w:t>
            </w:r>
          </w:p>
        </w:tc>
        <w:tc>
          <w:tcPr>
            <w:tcBorders>
              <w:top w:color="ffffff" w:space="0" w:sz="4" w:val="single"/>
              <w:bottom w:color="000000" w:space="0" w:sz="0" w:val="nil"/>
              <w:right w:color="ffffff" w:space="0" w:sz="4" w:val="single"/>
            </w:tcBorders>
          </w:tcPr>
          <w:p w:rsidR="00000000" w:rsidDel="00000000" w:rsidP="00000000" w:rsidRDefault="00000000" w:rsidRPr="00000000" w14:paraId="0000006F">
            <w:pPr>
              <w:rPr/>
            </w:pPr>
            <w:r w:rsidDel="00000000" w:rsidR="00000000" w:rsidRPr="00000000">
              <w:rPr>
                <w:rtl w:val="0"/>
              </w:rPr>
              <w:t xml:space="preserve">Minimum of 13 points</w:t>
            </w:r>
          </w:p>
        </w:tc>
      </w:tr>
      <w:tr>
        <w:trPr>
          <w:cantSplit w:val="0"/>
          <w:trHeight w:val="336" w:hRule="atLeast"/>
          <w:tblHeader w:val="0"/>
        </w:trPr>
        <w:tc>
          <w:tcPr>
            <w:tcBorders>
              <w:top w:color="000000" w:space="0" w:sz="0" w:val="nil"/>
              <w:left w:color="ffffff" w:space="0" w:sz="4" w:val="single"/>
              <w:bottom w:color="ffffff" w:space="0" w:sz="4" w:val="single"/>
            </w:tcBorders>
          </w:tcPr>
          <w:p w:rsidR="00000000" w:rsidDel="00000000" w:rsidP="00000000" w:rsidRDefault="00000000" w:rsidRPr="00000000" w14:paraId="00000070">
            <w:pPr>
              <w:rPr>
                <w:b w:val="0"/>
                <w:bCs w:val="0"/>
              </w:rPr>
            </w:pPr>
            <w:r w:rsidDel="00000000" w:rsidR="00000000" w:rsidRPr="00000000">
              <w:rPr>
                <w:b w:val="0"/>
                <w:bCs w:val="0"/>
                <w:rtl w:val="0"/>
              </w:rPr>
              <w:t xml:space="preserve">Font color</w:t>
            </w:r>
          </w:p>
        </w:tc>
        <w:tc>
          <w:tcPr>
            <w:tcBorders>
              <w:top w:color="000000" w:space="0" w:sz="0" w:val="nil"/>
              <w:bottom w:color="ffffff" w:space="0" w:sz="4" w:val="single"/>
              <w:right w:color="ffffff" w:space="0" w:sz="4" w:val="single"/>
            </w:tcBorders>
          </w:tcPr>
          <w:p w:rsidR="00000000" w:rsidDel="00000000" w:rsidP="00000000" w:rsidRDefault="00000000" w:rsidRPr="00000000" w14:paraId="00000071">
            <w:pPr>
              <w:rPr/>
            </w:pPr>
            <w:r w:rsidDel="00000000" w:rsidR="00000000" w:rsidRPr="00000000">
              <w:rPr>
                <w:rtl w:val="0"/>
              </w:rPr>
              <w:t xml:space="preserve">1.27 cm</w:t>
            </w:r>
          </w:p>
        </w:tc>
      </w:tr>
      <w:tr>
        <w:trPr>
          <w:cantSplit w:val="0"/>
          <w:trHeight w:val="336" w:hRule="atLeast"/>
          <w:tblHeader w:val="0"/>
        </w:trPr>
        <w:tc>
          <w:tcPr>
            <w:tcBorders>
              <w:top w:color="ffffff" w:space="0" w:sz="4" w:val="single"/>
              <w:left w:color="ffffff" w:space="0" w:sz="4" w:val="single"/>
              <w:bottom w:color="ffffff" w:space="0" w:sz="4" w:val="single"/>
            </w:tcBorders>
          </w:tcPr>
          <w:p w:rsidR="00000000" w:rsidDel="00000000" w:rsidP="00000000" w:rsidRDefault="00000000" w:rsidRPr="00000000" w14:paraId="00000072">
            <w:pPr>
              <w:rPr>
                <w:b w:val="0"/>
                <w:bCs w:val="0"/>
              </w:rPr>
            </w:pPr>
            <w:r w:rsidDel="00000000" w:rsidR="00000000" w:rsidRPr="00000000">
              <w:rPr>
                <w:b w:val="0"/>
                <w:bCs w:val="0"/>
                <w:rtl w:val="0"/>
              </w:rPr>
              <w:t xml:space="preserve">Font color</w:t>
            </w:r>
          </w:p>
        </w:tc>
        <w:tc>
          <w:tcPr>
            <w:tcBorders>
              <w:top w:color="ffffff" w:space="0" w:sz="4" w:val="single"/>
              <w:bottom w:color="ffffff" w:space="0" w:sz="4" w:val="single"/>
              <w:right w:color="ffffff" w:space="0" w:sz="4" w:val="single"/>
            </w:tcBorders>
          </w:tcPr>
          <w:p w:rsidR="00000000" w:rsidDel="00000000" w:rsidP="00000000" w:rsidRDefault="00000000" w:rsidRPr="00000000" w14:paraId="00000073">
            <w:pPr>
              <w:rPr/>
            </w:pPr>
            <w:r w:rsidDel="00000000" w:rsidR="00000000" w:rsidRPr="00000000">
              <w:rPr>
                <w:color w:val="404040"/>
                <w:rtl w:val="0"/>
              </w:rPr>
              <w:t xml:space="preserve">gray (#404040)</w:t>
            </w:r>
            <w:r w:rsidDel="00000000" w:rsidR="00000000" w:rsidRPr="00000000">
              <w:rPr>
                <w:rtl w:val="0"/>
              </w:rPr>
            </w:r>
          </w:p>
        </w:tc>
      </w:tr>
      <w:tr>
        <w:trPr>
          <w:cantSplit w:val="0"/>
          <w:trHeight w:val="336" w:hRule="atLeast"/>
          <w:tblHeader w:val="0"/>
        </w:trPr>
        <w:tc>
          <w:tcPr>
            <w:tcBorders>
              <w:top w:color="ffffff" w:space="0" w:sz="4" w:val="single"/>
              <w:left w:color="ffffff" w:space="0" w:sz="4" w:val="single"/>
              <w:bottom w:color="000000" w:space="0" w:sz="0" w:val="nil"/>
            </w:tcBorders>
          </w:tcPr>
          <w:p w:rsidR="00000000" w:rsidDel="00000000" w:rsidP="00000000" w:rsidRDefault="00000000" w:rsidRPr="00000000" w14:paraId="00000074">
            <w:pPr>
              <w:rPr>
                <w:b w:val="0"/>
                <w:bCs w:val="0"/>
              </w:rPr>
            </w:pPr>
            <w:r w:rsidDel="00000000" w:rsidR="00000000" w:rsidRPr="00000000">
              <w:rPr>
                <w:b w:val="0"/>
                <w:bCs w:val="0"/>
                <w:rtl w:val="0"/>
              </w:rPr>
              <w:t xml:space="preserve">Table color</w:t>
            </w:r>
          </w:p>
        </w:tc>
        <w:tc>
          <w:tcPr>
            <w:tcBorders>
              <w:top w:color="ffffff" w:space="0" w:sz="4" w:val="single"/>
              <w:bottom w:color="000000" w:space="0" w:sz="0" w:val="nil"/>
              <w:right w:color="ffffff" w:space="0" w:sz="4" w:val="single"/>
            </w:tcBorders>
          </w:tcPr>
          <w:p w:rsidR="00000000" w:rsidDel="00000000" w:rsidP="00000000" w:rsidRDefault="00000000" w:rsidRPr="00000000" w14:paraId="00000075">
            <w:pPr>
              <w:rPr>
                <w:b w:val="1"/>
                <w:bCs w:val="1"/>
                <w:color w:val="404040"/>
              </w:rPr>
            </w:pPr>
            <w:r w:rsidDel="00000000" w:rsidR="00000000" w:rsidRPr="00000000">
              <w:rPr>
                <w:color w:val="404040"/>
                <w:rtl w:val="0"/>
              </w:rPr>
              <w:t xml:space="preserve">orange (#FFA11C)</w:t>
            </w:r>
            <w:r w:rsidDel="00000000" w:rsidR="00000000" w:rsidRPr="00000000">
              <w:rPr>
                <w:rtl w:val="0"/>
              </w:rPr>
            </w:r>
          </w:p>
        </w:tc>
      </w:tr>
      <w:tr>
        <w:trPr>
          <w:cantSplit w:val="0"/>
          <w:trHeight w:val="349" w:hRule="atLeast"/>
          <w:tblHeader w:val="0"/>
        </w:trPr>
        <w:tc>
          <w:tcPr>
            <w:tcBorders>
              <w:top w:color="000000" w:space="0" w:sz="0" w:val="nil"/>
              <w:left w:color="000000" w:space="0" w:sz="0" w:val="nil"/>
              <w:bottom w:color="ffa11c" w:space="0" w:sz="4" w:val="single"/>
            </w:tcBorders>
          </w:tcPr>
          <w:p w:rsidR="00000000" w:rsidDel="00000000" w:rsidP="00000000" w:rsidRDefault="00000000" w:rsidRPr="00000000" w14:paraId="00000076">
            <w:pPr>
              <w:rPr>
                <w:b w:val="0"/>
                <w:bCs w:val="0"/>
              </w:rPr>
            </w:pPr>
            <w:r w:rsidDel="00000000" w:rsidR="00000000" w:rsidRPr="00000000">
              <w:rPr>
                <w:b w:val="0"/>
                <w:bCs w:val="0"/>
                <w:rtl w:val="0"/>
              </w:rPr>
              <w:t xml:space="preserve">Paper size</w:t>
            </w:r>
          </w:p>
        </w:tc>
        <w:tc>
          <w:tcPr>
            <w:tcBorders>
              <w:top w:color="000000" w:space="0" w:sz="0" w:val="nil"/>
              <w:left w:color="000000" w:space="0" w:sz="0" w:val="nil"/>
              <w:bottom w:color="ffa11c" w:space="0" w:sz="4" w:val="single"/>
              <w:right w:color="000000" w:space="0" w:sz="0" w:val="nil"/>
            </w:tcBorders>
          </w:tcPr>
          <w:p w:rsidR="00000000" w:rsidDel="00000000" w:rsidP="00000000" w:rsidRDefault="00000000" w:rsidRPr="00000000" w14:paraId="00000077">
            <w:pPr>
              <w:rPr/>
            </w:pPr>
            <w:r w:rsidDel="00000000" w:rsidR="00000000" w:rsidRPr="00000000">
              <w:rPr>
                <w:color w:val="404040"/>
                <w:rtl w:val="0"/>
              </w:rPr>
              <w:t xml:space="preserve">orange (#FFA11C)</w:t>
            </w:r>
            <w:r w:rsidDel="00000000" w:rsidR="00000000" w:rsidRPr="00000000">
              <w:rPr>
                <w:rtl w:val="0"/>
              </w:rPr>
            </w:r>
          </w:p>
        </w:tc>
      </w:tr>
    </w:tbl>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1"/>
          <w:iCs w:val="1"/>
          <w:smallCaps w:val="0"/>
          <w:strike w:val="0"/>
          <w:color w:val="ffa11c"/>
          <w:sz w:val="18"/>
          <w:szCs w:val="18"/>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7f7f7f"/>
          <w:sz w:val="16"/>
          <w:szCs w:val="16"/>
          <w:u w:val="none"/>
          <w:shd w:fill="auto" w:val="clear"/>
          <w:vertAlign w:val="baseline"/>
        </w:rPr>
      </w:pPr>
      <w:r w:rsidDel="00000000" w:rsidR="00000000" w:rsidRPr="00000000">
        <w:rPr>
          <w:rFonts w:ascii="Arial" w:cs="Arial" w:eastAsia="Arial" w:hAnsi="Arial"/>
          <w:b w:val="1"/>
          <w:bCs w:val="1"/>
          <w:i w:val="1"/>
          <w:iCs w:val="1"/>
          <w:smallCaps w:val="0"/>
          <w:strike w:val="0"/>
          <w:color w:val="ffa11c"/>
          <w:sz w:val="16"/>
          <w:szCs w:val="16"/>
          <w:u w:val="none"/>
          <w:shd w:fill="auto" w:val="clear"/>
          <w:vertAlign w:val="baseline"/>
          <w:rtl w:val="0"/>
        </w:rPr>
        <w:t xml:space="preserve">Note.</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 Source: Biblios Journal. </w:t>
      </w:r>
      <w:r w:rsidDel="00000000" w:rsidR="00000000" w:rsidRPr="00000000">
        <w:rPr>
          <w:rFonts w:ascii="Arial" w:cs="Arial" w:eastAsia="Arial" w:hAnsi="Arial"/>
          <w:b w:val="0"/>
          <w:bCs w:val="0"/>
          <w:i w:val="1"/>
          <w:iCs w:val="1"/>
          <w:smallCaps w:val="0"/>
          <w:strike w:val="0"/>
          <w:color w:val="7f7f7f"/>
          <w:sz w:val="16"/>
          <w:szCs w:val="16"/>
          <w:u w:val="none"/>
          <w:shd w:fill="auto" w:val="clear"/>
          <w:vertAlign w:val="baseline"/>
          <w:rtl w:val="0"/>
        </w:rPr>
        <w:t xml:space="preserve">[Start of description.]</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 The table presents the formatting requirements for articles in two columns: Element and Standard. The paper size is A4, and the maximum length is 10,000 words. Use 9-point Arial for the body text, figures, and tables, and 8-point Arial for footnotes and captions for figures and tables. Paragraph spacing is 0 points before and 6 points after; line spacing is a minimum of 13 points, and paragraph indentation is 1.27 cm. Two font colors are specified: gray (#404040) and orange (#FFA11C). The color specified for the table is orange (#FFA11C). </w:t>
      </w:r>
      <w:r w:rsidDel="00000000" w:rsidR="00000000" w:rsidRPr="00000000">
        <w:rPr>
          <w:rFonts w:ascii="Arial" w:cs="Arial" w:eastAsia="Arial" w:hAnsi="Arial"/>
          <w:b w:val="0"/>
          <w:bCs w:val="0"/>
          <w:i w:val="1"/>
          <w:iCs w:val="1"/>
          <w:smallCaps w:val="0"/>
          <w:strike w:val="0"/>
          <w:color w:val="7f7f7f"/>
          <w:sz w:val="16"/>
          <w:szCs w:val="16"/>
          <w:u w:val="none"/>
          <w:shd w:fill="auto" w:val="clear"/>
          <w:vertAlign w:val="baseline"/>
          <w:rtl w:val="0"/>
        </w:rPr>
        <w:t xml:space="preserve">[End of description.].</w:t>
      </w: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b w:val="1"/>
          <w:bCs w:val="1"/>
          <w:u w:val="single"/>
        </w:rPr>
      </w:pPr>
      <w:r w:rsidDel="00000000" w:rsidR="00000000" w:rsidRPr="00000000">
        <w:rPr>
          <w:b w:val="1"/>
          <w:bCs w:val="1"/>
          <w:u w:val="single"/>
          <w:rtl w:val="0"/>
        </w:rPr>
        <w:t xml:space="preserve">Example (non-accessible):</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7f7f7f"/>
          <w:sz w:val="16"/>
          <w:szCs w:val="16"/>
          <w:u w:val="none"/>
          <w:shd w:fill="auto" w:val="clear"/>
          <w:vertAlign w:val="baseline"/>
        </w:rPr>
      </w:pPr>
      <w:r w:rsidDel="00000000" w:rsidR="00000000" w:rsidRPr="00000000">
        <w:rPr>
          <w:rFonts w:ascii="Arial" w:cs="Arial" w:eastAsia="Arial" w:hAnsi="Arial"/>
          <w:b w:val="1"/>
          <w:bCs w:val="1"/>
          <w:i w:val="1"/>
          <w:iCs w:val="1"/>
          <w:smallCaps w:val="0"/>
          <w:strike w:val="0"/>
          <w:color w:val="ffa11c"/>
          <w:sz w:val="16"/>
          <w:szCs w:val="16"/>
          <w:u w:val="none"/>
          <w:shd w:fill="auto" w:val="clear"/>
          <w:vertAlign w:val="baseline"/>
          <w:rtl w:val="0"/>
        </w:rPr>
        <w:t xml:space="preserve">Note.</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 Source: Biblios Journal. Table of two columns with orange lines. </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bCs w:val="1"/>
          <w:i w:val="0"/>
          <w:iCs w:val="0"/>
          <w:smallCaps w:val="0"/>
          <w:strike w:val="0"/>
          <w:color w:val="ffa11c"/>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a11c"/>
          <w:sz w:val="18"/>
          <w:szCs w:val="18"/>
          <w:u w:val="none"/>
          <w:shd w:fill="auto" w:val="clear"/>
          <w:vertAlign w:val="baseline"/>
          <w:rtl w:val="0"/>
        </w:rPr>
        <w:t xml:space="preserve">Table 2</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bCs w:val="1"/>
          <w:i w:val="1"/>
          <w:iCs w:val="1"/>
          <w:smallCaps w:val="0"/>
          <w:strike w:val="0"/>
          <w:color w:val="ffa11c"/>
          <w:sz w:val="18"/>
          <w:szCs w:val="18"/>
          <w:u w:val="none"/>
          <w:shd w:fill="auto" w:val="clear"/>
          <w:vertAlign w:val="baseline"/>
        </w:rPr>
      </w:pPr>
      <w:r w:rsidDel="00000000" w:rsidR="00000000" w:rsidRPr="00000000">
        <w:rPr>
          <w:rFonts w:ascii="Arial" w:cs="Arial" w:eastAsia="Arial" w:hAnsi="Arial"/>
          <w:b w:val="1"/>
          <w:bCs w:val="1"/>
          <w:i w:val="1"/>
          <w:iCs w:val="1"/>
          <w:smallCaps w:val="0"/>
          <w:strike w:val="0"/>
          <w:color w:val="ffa11c"/>
          <w:sz w:val="18"/>
          <w:szCs w:val="18"/>
          <w:u w:val="none"/>
          <w:shd w:fill="auto" w:val="clear"/>
          <w:vertAlign w:val="baseline"/>
          <w:rtl w:val="0"/>
        </w:rPr>
        <w:t xml:space="preserve">Examples of literature reviews</w:t>
      </w:r>
    </w:p>
    <w:tbl>
      <w:tblPr>
        <w:tblStyle w:val="Table2"/>
        <w:tblW w:w="9027.0" w:type="dxa"/>
        <w:jc w:val="left"/>
        <w:tblBorders>
          <w:top w:color="e97132" w:space="0" w:sz="4" w:val="single"/>
          <w:left w:color="e97132" w:space="0" w:sz="4" w:val="single"/>
          <w:bottom w:color="e97132" w:space="0" w:sz="4" w:val="single"/>
          <w:right w:color="e97132" w:space="0" w:sz="4" w:val="single"/>
        </w:tblBorders>
        <w:tblLayout w:type="fixed"/>
        <w:tblLook w:val="04A0"/>
      </w:tblPr>
      <w:tblGrid>
        <w:gridCol w:w="2007"/>
        <w:gridCol w:w="1588"/>
        <w:gridCol w:w="1411"/>
        <w:gridCol w:w="1999"/>
        <w:gridCol w:w="2022"/>
        <w:tblGridChange w:id="0">
          <w:tblGrid>
            <w:gridCol w:w="2007"/>
            <w:gridCol w:w="1588"/>
            <w:gridCol w:w="1411"/>
            <w:gridCol w:w="1999"/>
            <w:gridCol w:w="2022"/>
          </w:tblGrid>
        </w:tblGridChange>
      </w:tblGrid>
      <w:tr>
        <w:trPr>
          <w:cantSplit w:val="0"/>
          <w:trHeight w:val="336" w:hRule="atLeast"/>
          <w:tblHeader w:val="1"/>
        </w:trPr>
        <w:tc>
          <w:tcPr>
            <w:tcBorders>
              <w:top w:color="ffa11c" w:space="0" w:sz="4" w:val="single"/>
              <w:left w:color="000000" w:space="0" w:sz="0" w:val="nil"/>
              <w:bottom w:color="ffa11c" w:space="0" w:sz="4" w:val="single"/>
            </w:tcBorders>
            <w:shd w:fill="ffffff" w:val="clear"/>
          </w:tcPr>
          <w:p w:rsidR="00000000" w:rsidDel="00000000" w:rsidP="00000000" w:rsidRDefault="00000000" w:rsidRPr="00000000" w14:paraId="00000080">
            <w:pPr>
              <w:rPr/>
            </w:pPr>
            <w:r w:rsidDel="00000000" w:rsidR="00000000" w:rsidRPr="00000000">
              <w:rPr>
                <w:color w:val="404040"/>
                <w:rtl w:val="0"/>
              </w:rPr>
              <w:t xml:space="preserve">Criteria</w:t>
            </w:r>
            <w:r w:rsidDel="00000000" w:rsidR="00000000" w:rsidRPr="00000000">
              <w:rPr>
                <w:rtl w:val="0"/>
              </w:rPr>
            </w:r>
          </w:p>
        </w:tc>
        <w:tc>
          <w:tcPr>
            <w:tcBorders>
              <w:top w:color="ffa11c" w:space="0" w:sz="4" w:val="single"/>
              <w:left w:color="000000" w:space="0" w:sz="0" w:val="nil"/>
              <w:bottom w:color="ffa11c" w:space="0" w:sz="4" w:val="single"/>
              <w:right w:color="000000" w:space="0" w:sz="0" w:val="nil"/>
            </w:tcBorders>
            <w:shd w:fill="ffffff" w:val="clear"/>
          </w:tcPr>
          <w:p w:rsidR="00000000" w:rsidDel="00000000" w:rsidP="00000000" w:rsidRDefault="00000000" w:rsidRPr="00000000" w14:paraId="00000081">
            <w:pPr>
              <w:rPr/>
            </w:pPr>
            <w:r w:rsidDel="00000000" w:rsidR="00000000" w:rsidRPr="00000000">
              <w:rPr>
                <w:color w:val="404040"/>
                <w:rtl w:val="0"/>
              </w:rPr>
              <w:t xml:space="preserve">Narrative</w:t>
            </w:r>
            <w:r w:rsidDel="00000000" w:rsidR="00000000" w:rsidRPr="00000000">
              <w:rPr>
                <w:rtl w:val="0"/>
              </w:rPr>
            </w:r>
          </w:p>
        </w:tc>
        <w:tc>
          <w:tcPr>
            <w:tcBorders>
              <w:top w:color="ffa11c" w:space="0" w:sz="4" w:val="single"/>
              <w:left w:color="000000" w:space="0" w:sz="0" w:val="nil"/>
              <w:bottom w:color="ffa11c" w:space="0" w:sz="4" w:val="single"/>
              <w:right w:color="000000" w:space="0" w:sz="0" w:val="nil"/>
            </w:tcBorders>
            <w:shd w:fill="ffffff" w:val="clear"/>
          </w:tcPr>
          <w:p w:rsidR="00000000" w:rsidDel="00000000" w:rsidP="00000000" w:rsidRDefault="00000000" w:rsidRPr="00000000" w14:paraId="00000082">
            <w:pPr>
              <w:rPr/>
            </w:pPr>
            <w:r w:rsidDel="00000000" w:rsidR="00000000" w:rsidRPr="00000000">
              <w:rPr>
                <w:color w:val="404040"/>
                <w:rtl w:val="0"/>
              </w:rPr>
              <w:t xml:space="preserve">Proknow-C</w:t>
            </w:r>
            <w:r w:rsidDel="00000000" w:rsidR="00000000" w:rsidRPr="00000000">
              <w:rPr>
                <w:rtl w:val="0"/>
              </w:rPr>
            </w:r>
          </w:p>
        </w:tc>
        <w:tc>
          <w:tcPr>
            <w:tcBorders>
              <w:top w:color="ffa11c" w:space="0" w:sz="4" w:val="single"/>
              <w:left w:color="000000" w:space="0" w:sz="0" w:val="nil"/>
              <w:bottom w:color="ffa11c" w:space="0" w:sz="4" w:val="single"/>
              <w:right w:color="000000" w:space="0" w:sz="0" w:val="nil"/>
            </w:tcBorders>
            <w:shd w:fill="ffffff" w:val="clear"/>
          </w:tcPr>
          <w:p w:rsidR="00000000" w:rsidDel="00000000" w:rsidP="00000000" w:rsidRDefault="00000000" w:rsidRPr="00000000" w14:paraId="00000083">
            <w:pPr>
              <w:rPr/>
            </w:pPr>
            <w:r w:rsidDel="00000000" w:rsidR="00000000" w:rsidRPr="00000000">
              <w:rPr>
                <w:color w:val="404040"/>
                <w:rtl w:val="0"/>
              </w:rPr>
              <w:t xml:space="preserve">Systematic Review</w:t>
            </w:r>
            <w:r w:rsidDel="00000000" w:rsidR="00000000" w:rsidRPr="00000000">
              <w:rPr>
                <w:rtl w:val="0"/>
              </w:rPr>
            </w:r>
          </w:p>
        </w:tc>
        <w:tc>
          <w:tcPr>
            <w:tcBorders>
              <w:top w:color="ffa11c" w:space="0" w:sz="4" w:val="single"/>
              <w:left w:color="000000" w:space="0" w:sz="0" w:val="nil"/>
              <w:bottom w:color="ffa11c" w:space="0" w:sz="4" w:val="single"/>
              <w:right w:color="000000" w:space="0" w:sz="0" w:val="nil"/>
            </w:tcBorders>
            <w:shd w:fill="ffffff" w:val="clear"/>
          </w:tcPr>
          <w:p w:rsidR="00000000" w:rsidDel="00000000" w:rsidP="00000000" w:rsidRDefault="00000000" w:rsidRPr="00000000" w14:paraId="00000084">
            <w:pPr>
              <w:rPr/>
            </w:pPr>
            <w:r w:rsidDel="00000000" w:rsidR="00000000" w:rsidRPr="00000000">
              <w:rPr>
                <w:color w:val="404040"/>
                <w:rtl w:val="0"/>
              </w:rPr>
              <w:t xml:space="preserve">Scoping Review</w:t>
            </w:r>
            <w:r w:rsidDel="00000000" w:rsidR="00000000" w:rsidRPr="00000000">
              <w:rPr>
                <w:rtl w:val="0"/>
              </w:rPr>
            </w:r>
          </w:p>
        </w:tc>
      </w:tr>
      <w:tr>
        <w:trPr>
          <w:cantSplit w:val="0"/>
          <w:trHeight w:val="336" w:hRule="atLeast"/>
          <w:tblHeader w:val="0"/>
        </w:trPr>
        <w:tc>
          <w:tcPr>
            <w:tcBorders>
              <w:top w:color="ffa11c" w:space="0" w:sz="4" w:val="single"/>
              <w:left w:color="ffffff" w:space="0" w:sz="4" w:val="single"/>
              <w:bottom w:color="ffffff" w:space="0" w:sz="4" w:val="single"/>
            </w:tcBorders>
            <w:shd w:fill="ffffff" w:val="clear"/>
          </w:tcPr>
          <w:p w:rsidR="00000000" w:rsidDel="00000000" w:rsidP="00000000" w:rsidRDefault="00000000" w:rsidRPr="00000000" w14:paraId="00000085">
            <w:pPr>
              <w:jc w:val="left"/>
              <w:rPr/>
            </w:pPr>
            <w:r w:rsidDel="00000000" w:rsidR="00000000" w:rsidRPr="00000000">
              <w:rPr>
                <w:color w:val="404040"/>
                <w:rtl w:val="0"/>
              </w:rPr>
              <w:t xml:space="preserve">Main characteristic</w:t>
            </w:r>
            <w:r w:rsidDel="00000000" w:rsidR="00000000" w:rsidRPr="00000000">
              <w:rPr>
                <w:rtl w:val="0"/>
              </w:rPr>
            </w:r>
          </w:p>
        </w:tc>
        <w:tc>
          <w:tcPr>
            <w:tcBorders>
              <w:top w:color="ffa11c" w:space="0" w:sz="4" w:val="single"/>
              <w:left w:color="000000" w:space="0" w:sz="0" w:val="nil"/>
              <w:bottom w:color="ffffff" w:space="0" w:sz="4" w:val="single"/>
              <w:right w:color="ffffff" w:space="0" w:sz="4" w:val="single"/>
            </w:tcBorders>
          </w:tcPr>
          <w:p w:rsidR="00000000" w:rsidDel="00000000" w:rsidP="00000000" w:rsidRDefault="00000000" w:rsidRPr="00000000" w14:paraId="00000086">
            <w:pPr>
              <w:jc w:val="left"/>
              <w:rPr/>
            </w:pPr>
            <w:r w:rsidDel="00000000" w:rsidR="00000000" w:rsidRPr="00000000">
              <w:rPr>
                <w:rtl w:val="0"/>
              </w:rPr>
              <w:t xml:space="preserve">Supports the study themes.</w:t>
            </w:r>
          </w:p>
        </w:tc>
        <w:tc>
          <w:tcPr>
            <w:tcBorders>
              <w:top w:color="ffa11c" w:space="0" w:sz="4" w:val="single"/>
              <w:left w:color="000000" w:space="0" w:sz="0" w:val="nil"/>
              <w:bottom w:color="ffffff" w:space="0" w:sz="4" w:val="single"/>
              <w:right w:color="ffffff" w:space="0" w:sz="4" w:val="single"/>
            </w:tcBorders>
          </w:tcPr>
          <w:p w:rsidR="00000000" w:rsidDel="00000000" w:rsidP="00000000" w:rsidRDefault="00000000" w:rsidRPr="00000000" w14:paraId="00000087">
            <w:pPr>
              <w:jc w:val="left"/>
              <w:rPr/>
            </w:pPr>
            <w:r w:rsidDel="00000000" w:rsidR="00000000" w:rsidRPr="00000000">
              <w:rPr>
                <w:rtl w:val="0"/>
              </w:rPr>
              <w:t xml:space="preserve">Responds to a problem</w:t>
            </w:r>
          </w:p>
        </w:tc>
        <w:tc>
          <w:tcPr>
            <w:tcBorders>
              <w:top w:color="ffa11c" w:space="0" w:sz="4" w:val="single"/>
              <w:left w:color="000000" w:space="0" w:sz="0" w:val="nil"/>
              <w:bottom w:color="ffffff" w:space="0" w:sz="4" w:val="single"/>
              <w:right w:color="ffffff" w:space="0" w:sz="4" w:val="single"/>
            </w:tcBorders>
          </w:tcPr>
          <w:p w:rsidR="00000000" w:rsidDel="00000000" w:rsidP="00000000" w:rsidRDefault="00000000" w:rsidRPr="00000000" w14:paraId="00000088">
            <w:pPr>
              <w:jc w:val="left"/>
              <w:rPr/>
            </w:pPr>
            <w:r w:rsidDel="00000000" w:rsidR="00000000" w:rsidRPr="00000000">
              <w:rPr>
                <w:rtl w:val="0"/>
              </w:rPr>
              <w:t xml:space="preserve">Focused question (PICOS and PECOS) responds to a specific problem.</w:t>
            </w:r>
          </w:p>
        </w:tc>
        <w:tc>
          <w:tcPr>
            <w:tcBorders>
              <w:top w:color="ffa11c" w:space="0" w:sz="4" w:val="single"/>
              <w:left w:color="000000" w:space="0" w:sz="0" w:val="nil"/>
              <w:bottom w:color="ffffff" w:space="0" w:sz="4" w:val="single"/>
              <w:right w:color="ffffff" w:space="0" w:sz="4" w:val="single"/>
            </w:tcBorders>
          </w:tcPr>
          <w:p w:rsidR="00000000" w:rsidDel="00000000" w:rsidP="00000000" w:rsidRDefault="00000000" w:rsidRPr="00000000" w14:paraId="00000089">
            <w:pPr>
              <w:jc w:val="left"/>
              <w:rPr/>
            </w:pPr>
            <w:r w:rsidDel="00000000" w:rsidR="00000000" w:rsidRPr="00000000">
              <w:rPr>
                <w:rtl w:val="0"/>
              </w:rPr>
              <w:t xml:space="preserve">Question focused on PCC, or context associated with several questions.</w:t>
            </w:r>
          </w:p>
        </w:tc>
      </w:tr>
      <w:tr>
        <w:trPr>
          <w:cantSplit w:val="0"/>
          <w:trHeight w:val="336" w:hRule="atLeast"/>
          <w:tblHeader w:val="0"/>
        </w:trPr>
        <w:tc>
          <w:tcPr>
            <w:tcBorders>
              <w:top w:color="000000" w:space="0" w:sz="0" w:val="nil"/>
              <w:left w:color="ffffff" w:space="0" w:sz="4" w:val="single"/>
              <w:bottom w:color="ffffff" w:space="0" w:sz="4" w:val="single"/>
            </w:tcBorders>
            <w:shd w:fill="ffffff" w:val="clear"/>
          </w:tcPr>
          <w:p w:rsidR="00000000" w:rsidDel="00000000" w:rsidP="00000000" w:rsidRDefault="00000000" w:rsidRPr="00000000" w14:paraId="0000008A">
            <w:pPr>
              <w:jc w:val="left"/>
              <w:rPr/>
            </w:pPr>
            <w:r w:rsidDel="00000000" w:rsidR="00000000" w:rsidRPr="00000000">
              <w:rPr>
                <w:color w:val="404040"/>
                <w:rtl w:val="0"/>
              </w:rPr>
              <w:t xml:space="preserve">Explicit, transparent, peer-reviewed search strategy</w:t>
            </w:r>
            <w:r w:rsidDel="00000000" w:rsidR="00000000" w:rsidRPr="00000000">
              <w:rPr>
                <w:rtl w:val="0"/>
              </w:rPr>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8B">
            <w:pPr>
              <w:jc w:val="left"/>
              <w:rPr/>
            </w:pPr>
            <w:r w:rsidDel="00000000" w:rsidR="00000000" w:rsidRPr="00000000">
              <w:rPr>
                <w:rtl w:val="0"/>
              </w:rPr>
              <w:t xml:space="preserve">No (depending on the field)</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8C">
            <w:pPr>
              <w:jc w:val="left"/>
              <w:rPr/>
            </w:pPr>
            <w:r w:rsidDel="00000000" w:rsidR="00000000" w:rsidRPr="00000000">
              <w:rPr>
                <w:rtl w:val="0"/>
              </w:rPr>
              <w:t xml:space="preserve">Yes</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8D">
            <w:pPr>
              <w:jc w:val="left"/>
              <w:rPr/>
            </w:pPr>
            <w:r w:rsidDel="00000000" w:rsidR="00000000" w:rsidRPr="00000000">
              <w:rPr>
                <w:rtl w:val="0"/>
              </w:rPr>
              <w:t xml:space="preserve">Yes</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8E">
            <w:pPr>
              <w:jc w:val="left"/>
              <w:rPr/>
            </w:pPr>
            <w:r w:rsidDel="00000000" w:rsidR="00000000" w:rsidRPr="00000000">
              <w:rPr>
                <w:rtl w:val="0"/>
              </w:rPr>
              <w:t xml:space="preserve">Yes</w:t>
            </w:r>
          </w:p>
        </w:tc>
      </w:tr>
      <w:tr>
        <w:trPr>
          <w:cantSplit w:val="0"/>
          <w:trHeight w:val="336" w:hRule="atLeast"/>
          <w:tblHeader w:val="0"/>
        </w:trPr>
        <w:tc>
          <w:tcPr>
            <w:tcBorders>
              <w:top w:color="000000" w:space="0" w:sz="0" w:val="nil"/>
              <w:left w:color="ffffff" w:space="0" w:sz="4" w:val="single"/>
              <w:bottom w:color="ffffff" w:space="0" w:sz="4" w:val="single"/>
            </w:tcBorders>
            <w:shd w:fill="ffffff" w:val="clear"/>
          </w:tcPr>
          <w:p w:rsidR="00000000" w:rsidDel="00000000" w:rsidP="00000000" w:rsidRDefault="00000000" w:rsidRPr="00000000" w14:paraId="0000008F">
            <w:pPr>
              <w:jc w:val="left"/>
              <w:rPr/>
            </w:pPr>
            <w:r w:rsidDel="00000000" w:rsidR="00000000" w:rsidRPr="00000000">
              <w:rPr>
                <w:color w:val="404040"/>
                <w:rtl w:val="0"/>
              </w:rPr>
              <w:t xml:space="preserve">Article selection protocol</w:t>
            </w:r>
            <w:r w:rsidDel="00000000" w:rsidR="00000000" w:rsidRPr="00000000">
              <w:rPr>
                <w:rtl w:val="0"/>
              </w:rPr>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90">
            <w:pPr>
              <w:jc w:val="left"/>
              <w:rPr/>
            </w:pPr>
            <w:r w:rsidDel="00000000" w:rsidR="00000000" w:rsidRPr="00000000">
              <w:rPr>
                <w:rtl w:val="0"/>
              </w:rPr>
              <w:t xml:space="preserve">Random, with subjective reasons. Descriptive.</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91">
            <w:pPr>
              <w:jc w:val="left"/>
              <w:rPr/>
            </w:pPr>
            <w:r w:rsidDel="00000000" w:rsidR="00000000" w:rsidRPr="00000000">
              <w:rPr>
                <w:rtl w:val="0"/>
              </w:rPr>
              <w:t xml:space="preserve">Evidence-based. Descriptive.</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92">
            <w:pPr>
              <w:jc w:val="left"/>
              <w:rPr/>
            </w:pPr>
            <w:r w:rsidDel="00000000" w:rsidR="00000000" w:rsidRPr="00000000">
              <w:rPr>
                <w:rtl w:val="0"/>
              </w:rPr>
              <w:t xml:space="preserve">Evidence-based. Synthesis of results and assessment of risk of bias.</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93">
            <w:pPr>
              <w:jc w:val="left"/>
              <w:rPr/>
            </w:pPr>
            <w:r w:rsidDel="00000000" w:rsidR="00000000" w:rsidRPr="00000000">
              <w:rPr>
                <w:rtl w:val="0"/>
              </w:rPr>
              <w:t xml:space="preserve">Evidence-based. Description of articles based on the evidence.</w:t>
            </w:r>
          </w:p>
        </w:tc>
      </w:tr>
      <w:tr>
        <w:trPr>
          <w:cantSplit w:val="0"/>
          <w:trHeight w:val="336" w:hRule="atLeast"/>
          <w:tblHeader w:val="0"/>
        </w:trPr>
        <w:tc>
          <w:tcPr>
            <w:tcBorders>
              <w:top w:color="000000" w:space="0" w:sz="0" w:val="nil"/>
              <w:left w:color="ffffff" w:space="0" w:sz="4" w:val="single"/>
              <w:bottom w:color="ffffff" w:space="0" w:sz="4" w:val="single"/>
            </w:tcBorders>
            <w:shd w:fill="ffffff" w:val="clear"/>
          </w:tcPr>
          <w:p w:rsidR="00000000" w:rsidDel="00000000" w:rsidP="00000000" w:rsidRDefault="00000000" w:rsidRPr="00000000" w14:paraId="00000094">
            <w:pPr>
              <w:jc w:val="left"/>
              <w:rPr/>
            </w:pPr>
            <w:r w:rsidDel="00000000" w:rsidR="00000000" w:rsidRPr="00000000">
              <w:rPr>
                <w:color w:val="404040"/>
                <w:rtl w:val="0"/>
              </w:rPr>
              <w:t xml:space="preserve">Literature bias</w:t>
            </w:r>
            <w:r w:rsidDel="00000000" w:rsidR="00000000" w:rsidRPr="00000000">
              <w:rPr>
                <w:rtl w:val="0"/>
              </w:rPr>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95">
            <w:pPr>
              <w:jc w:val="left"/>
              <w:rPr/>
            </w:pPr>
            <w:r w:rsidDel="00000000" w:rsidR="00000000" w:rsidRPr="00000000">
              <w:rPr>
                <w:rtl w:val="0"/>
              </w:rPr>
              <w:t xml:space="preserve">Yes</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96">
            <w:pPr>
              <w:jc w:val="left"/>
              <w:rPr/>
            </w:pPr>
            <w:r w:rsidDel="00000000" w:rsidR="00000000" w:rsidRPr="00000000">
              <w:rPr>
                <w:rtl w:val="0"/>
              </w:rPr>
              <w:t xml:space="preserve">Avoids it</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97">
            <w:pPr>
              <w:jc w:val="left"/>
              <w:rPr/>
            </w:pPr>
            <w:r w:rsidDel="00000000" w:rsidR="00000000" w:rsidRPr="00000000">
              <w:rPr>
                <w:rtl w:val="0"/>
              </w:rPr>
              <w:t xml:space="preserve">Avoids it</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98">
            <w:pPr>
              <w:jc w:val="left"/>
              <w:rPr/>
            </w:pPr>
            <w:r w:rsidDel="00000000" w:rsidR="00000000" w:rsidRPr="00000000">
              <w:rPr>
                <w:rtl w:val="0"/>
              </w:rPr>
              <w:t xml:space="preserve">Avoids literature bias.</w:t>
            </w:r>
          </w:p>
        </w:tc>
      </w:tr>
      <w:tr>
        <w:trPr>
          <w:cantSplit w:val="0"/>
          <w:trHeight w:val="336" w:hRule="atLeast"/>
          <w:tblHeader w:val="0"/>
        </w:trPr>
        <w:tc>
          <w:tcPr>
            <w:tcBorders>
              <w:top w:color="000000" w:space="0" w:sz="0" w:val="nil"/>
              <w:left w:color="ffffff" w:space="0" w:sz="4" w:val="single"/>
              <w:bottom w:color="ffffff" w:space="0" w:sz="4" w:val="single"/>
            </w:tcBorders>
            <w:shd w:fill="ffffff" w:val="clear"/>
          </w:tcPr>
          <w:p w:rsidR="00000000" w:rsidDel="00000000" w:rsidP="00000000" w:rsidRDefault="00000000" w:rsidRPr="00000000" w14:paraId="00000099">
            <w:pPr>
              <w:jc w:val="left"/>
              <w:rPr/>
            </w:pPr>
            <w:r w:rsidDel="00000000" w:rsidR="00000000" w:rsidRPr="00000000">
              <w:rPr>
                <w:color w:val="404040"/>
                <w:rtl w:val="0"/>
              </w:rPr>
              <w:t xml:space="preserve">Conducted by</w:t>
            </w:r>
            <w:r w:rsidDel="00000000" w:rsidR="00000000" w:rsidRPr="00000000">
              <w:rPr>
                <w:rtl w:val="0"/>
              </w:rPr>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9A">
            <w:pPr>
              <w:jc w:val="left"/>
              <w:rPr/>
            </w:pPr>
            <w:r w:rsidDel="00000000" w:rsidR="00000000" w:rsidRPr="00000000">
              <w:rPr>
                <w:rtl w:val="0"/>
              </w:rPr>
              <w:t xml:space="preserve">Individual</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9B">
            <w:pPr>
              <w:jc w:val="left"/>
              <w:rPr/>
            </w:pPr>
            <w:r w:rsidDel="00000000" w:rsidR="00000000" w:rsidRPr="00000000">
              <w:rPr>
                <w:rtl w:val="0"/>
              </w:rPr>
              <w:t xml:space="preserve">Individual</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9C">
            <w:pPr>
              <w:jc w:val="left"/>
              <w:rPr/>
            </w:pPr>
            <w:r w:rsidDel="00000000" w:rsidR="00000000" w:rsidRPr="00000000">
              <w:rPr>
                <w:rtl w:val="0"/>
              </w:rPr>
              <w:t xml:space="preserve">Team*</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9D">
            <w:pPr>
              <w:jc w:val="left"/>
              <w:rPr/>
            </w:pPr>
            <w:r w:rsidDel="00000000" w:rsidR="00000000" w:rsidRPr="00000000">
              <w:rPr>
                <w:rtl w:val="0"/>
              </w:rPr>
              <w:t xml:space="preserve">Either</w:t>
            </w:r>
          </w:p>
        </w:tc>
      </w:tr>
      <w:tr>
        <w:trPr>
          <w:cantSplit w:val="0"/>
          <w:trHeight w:val="336" w:hRule="atLeast"/>
          <w:tblHeader w:val="0"/>
        </w:trPr>
        <w:tc>
          <w:tcPr>
            <w:tcBorders>
              <w:top w:color="000000" w:space="0" w:sz="0" w:val="nil"/>
              <w:left w:color="ffffff" w:space="0" w:sz="4" w:val="single"/>
              <w:bottom w:color="ffffff" w:space="0" w:sz="4" w:val="single"/>
            </w:tcBorders>
            <w:shd w:fill="ffffff" w:val="clear"/>
          </w:tcPr>
          <w:p w:rsidR="00000000" w:rsidDel="00000000" w:rsidP="00000000" w:rsidRDefault="00000000" w:rsidRPr="00000000" w14:paraId="0000009E">
            <w:pPr>
              <w:jc w:val="left"/>
              <w:rPr/>
            </w:pPr>
            <w:r w:rsidDel="00000000" w:rsidR="00000000" w:rsidRPr="00000000">
              <w:rPr>
                <w:color w:val="404040"/>
                <w:rtl w:val="0"/>
              </w:rPr>
              <w:t xml:space="preserve">Registration with a regulatory body</w:t>
            </w:r>
            <w:r w:rsidDel="00000000" w:rsidR="00000000" w:rsidRPr="00000000">
              <w:rPr>
                <w:rtl w:val="0"/>
              </w:rPr>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9F">
            <w:pPr>
              <w:jc w:val="left"/>
              <w:rPr/>
            </w:pPr>
            <w:r w:rsidDel="00000000" w:rsidR="00000000" w:rsidRPr="00000000">
              <w:rPr>
                <w:rtl w:val="0"/>
              </w:rPr>
              <w:t xml:space="preserve">No</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A0">
            <w:pPr>
              <w:jc w:val="left"/>
              <w:rPr/>
            </w:pPr>
            <w:r w:rsidDel="00000000" w:rsidR="00000000" w:rsidRPr="00000000">
              <w:rPr>
                <w:rtl w:val="0"/>
              </w:rPr>
              <w:t xml:space="preserve">No</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A1">
            <w:pPr>
              <w:jc w:val="left"/>
              <w:rPr/>
            </w:pPr>
            <w:r w:rsidDel="00000000" w:rsidR="00000000" w:rsidRPr="00000000">
              <w:rPr>
                <w:rtl w:val="0"/>
              </w:rPr>
              <w:t xml:space="preserve">Yes</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A2">
            <w:pPr>
              <w:jc w:val="left"/>
              <w:rPr/>
            </w:pPr>
            <w:r w:rsidDel="00000000" w:rsidR="00000000" w:rsidRPr="00000000">
              <w:rPr>
                <w:rtl w:val="0"/>
              </w:rPr>
              <w:t xml:space="preserve">No</w:t>
            </w:r>
          </w:p>
        </w:tc>
      </w:tr>
      <w:tr>
        <w:trPr>
          <w:cantSplit w:val="0"/>
          <w:trHeight w:val="336" w:hRule="atLeast"/>
          <w:tblHeader w:val="0"/>
        </w:trPr>
        <w:tc>
          <w:tcPr>
            <w:tcBorders>
              <w:top w:color="000000" w:space="0" w:sz="0" w:val="nil"/>
              <w:left w:color="ffffff" w:space="0" w:sz="4" w:val="single"/>
              <w:bottom w:color="ffffff" w:space="0" w:sz="4" w:val="single"/>
            </w:tcBorders>
            <w:shd w:fill="ffffff" w:val="clear"/>
          </w:tcPr>
          <w:p w:rsidR="00000000" w:rsidDel="00000000" w:rsidP="00000000" w:rsidRDefault="00000000" w:rsidRPr="00000000" w14:paraId="000000A3">
            <w:pPr>
              <w:jc w:val="left"/>
              <w:rPr/>
            </w:pPr>
            <w:r w:rsidDel="00000000" w:rsidR="00000000" w:rsidRPr="00000000">
              <w:rPr>
                <w:color w:val="404040"/>
                <w:rtl w:val="0"/>
              </w:rPr>
              <w:t xml:space="preserve">Replicable</w:t>
            </w:r>
            <w:r w:rsidDel="00000000" w:rsidR="00000000" w:rsidRPr="00000000">
              <w:rPr>
                <w:rtl w:val="0"/>
              </w:rPr>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A4">
            <w:pPr>
              <w:jc w:val="left"/>
              <w:rPr/>
            </w:pPr>
            <w:r w:rsidDel="00000000" w:rsidR="00000000" w:rsidRPr="00000000">
              <w:rPr>
                <w:rtl w:val="0"/>
              </w:rPr>
              <w:t xml:space="preserve">No</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A5">
            <w:pPr>
              <w:jc w:val="left"/>
              <w:rPr/>
            </w:pPr>
            <w:r w:rsidDel="00000000" w:rsidR="00000000" w:rsidRPr="00000000">
              <w:rPr>
                <w:rtl w:val="0"/>
              </w:rPr>
              <w:t xml:space="preserve">Yes</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A6">
            <w:pPr>
              <w:jc w:val="left"/>
              <w:rPr/>
            </w:pPr>
            <w:r w:rsidDel="00000000" w:rsidR="00000000" w:rsidRPr="00000000">
              <w:rPr>
                <w:rtl w:val="0"/>
              </w:rPr>
              <w:t xml:space="preserve">Yes</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A7">
            <w:pPr>
              <w:jc w:val="left"/>
              <w:rPr/>
            </w:pPr>
            <w:r w:rsidDel="00000000" w:rsidR="00000000" w:rsidRPr="00000000">
              <w:rPr>
                <w:rtl w:val="0"/>
              </w:rPr>
              <w:t xml:space="preserve">Yes</w:t>
            </w:r>
          </w:p>
        </w:tc>
      </w:tr>
      <w:tr>
        <w:trPr>
          <w:cantSplit w:val="0"/>
          <w:trHeight w:val="349" w:hRule="atLeast"/>
          <w:tblHeader w:val="0"/>
        </w:trPr>
        <w:tc>
          <w:tcPr>
            <w:tcBorders>
              <w:top w:color="000000" w:space="0" w:sz="0" w:val="nil"/>
              <w:left w:color="000000" w:space="0" w:sz="0" w:val="nil"/>
              <w:bottom w:color="ffa11c" w:space="0" w:sz="4" w:val="single"/>
            </w:tcBorders>
            <w:shd w:fill="ffffff" w:val="clear"/>
          </w:tcPr>
          <w:p w:rsidR="00000000" w:rsidDel="00000000" w:rsidP="00000000" w:rsidRDefault="00000000" w:rsidRPr="00000000" w14:paraId="000000A8">
            <w:pPr>
              <w:jc w:val="left"/>
              <w:rPr/>
            </w:pPr>
            <w:r w:rsidDel="00000000" w:rsidR="00000000" w:rsidRPr="00000000">
              <w:rPr>
                <w:color w:val="404040"/>
                <w:rtl w:val="0"/>
              </w:rPr>
              <w:t xml:space="preserve">Is the target audience defined?</w:t>
            </w:r>
            <w:r w:rsidDel="00000000" w:rsidR="00000000" w:rsidRPr="00000000">
              <w:rPr>
                <w:rtl w:val="0"/>
              </w:rPr>
            </w:r>
          </w:p>
        </w:tc>
        <w:tc>
          <w:tcPr>
            <w:tcBorders>
              <w:top w:color="000000" w:space="0" w:sz="0" w:val="nil"/>
              <w:left w:color="000000" w:space="0" w:sz="0" w:val="nil"/>
              <w:bottom w:color="ffa11c" w:space="0" w:sz="4" w:val="single"/>
              <w:right w:color="000000" w:space="0" w:sz="0" w:val="nil"/>
            </w:tcBorders>
          </w:tcPr>
          <w:p w:rsidR="00000000" w:rsidDel="00000000" w:rsidP="00000000" w:rsidRDefault="00000000" w:rsidRPr="00000000" w14:paraId="000000A9">
            <w:pPr>
              <w:jc w:val="left"/>
              <w:rPr/>
            </w:pPr>
            <w:r w:rsidDel="00000000" w:rsidR="00000000" w:rsidRPr="00000000">
              <w:rPr>
                <w:rtl w:val="0"/>
              </w:rPr>
              <w:t xml:space="preserve">No</w:t>
            </w:r>
          </w:p>
        </w:tc>
        <w:tc>
          <w:tcPr>
            <w:tcBorders>
              <w:top w:color="000000" w:space="0" w:sz="0" w:val="nil"/>
              <w:left w:color="000000" w:space="0" w:sz="0" w:val="nil"/>
              <w:bottom w:color="ffa11c" w:space="0" w:sz="4" w:val="single"/>
              <w:right w:color="000000" w:space="0" w:sz="0" w:val="nil"/>
            </w:tcBorders>
          </w:tcPr>
          <w:p w:rsidR="00000000" w:rsidDel="00000000" w:rsidP="00000000" w:rsidRDefault="00000000" w:rsidRPr="00000000" w14:paraId="000000AA">
            <w:pPr>
              <w:jc w:val="left"/>
              <w:rPr/>
            </w:pPr>
            <w:r w:rsidDel="00000000" w:rsidR="00000000" w:rsidRPr="00000000">
              <w:rPr>
                <w:rtl w:val="0"/>
              </w:rPr>
              <w:t xml:space="preserve">No</w:t>
            </w:r>
          </w:p>
        </w:tc>
        <w:tc>
          <w:tcPr>
            <w:tcBorders>
              <w:top w:color="000000" w:space="0" w:sz="0" w:val="nil"/>
              <w:left w:color="000000" w:space="0" w:sz="0" w:val="nil"/>
              <w:bottom w:color="ffa11c" w:space="0" w:sz="4" w:val="single"/>
              <w:right w:color="000000" w:space="0" w:sz="0" w:val="nil"/>
            </w:tcBorders>
          </w:tcPr>
          <w:p w:rsidR="00000000" w:rsidDel="00000000" w:rsidP="00000000" w:rsidRDefault="00000000" w:rsidRPr="00000000" w14:paraId="000000AB">
            <w:pPr>
              <w:jc w:val="left"/>
              <w:rPr/>
            </w:pPr>
            <w:r w:rsidDel="00000000" w:rsidR="00000000" w:rsidRPr="00000000">
              <w:rPr>
                <w:rtl w:val="0"/>
              </w:rPr>
              <w:t xml:space="preserve">Yes</w:t>
            </w:r>
          </w:p>
        </w:tc>
        <w:tc>
          <w:tcPr>
            <w:tcBorders>
              <w:top w:color="000000" w:space="0" w:sz="0" w:val="nil"/>
              <w:left w:color="000000" w:space="0" w:sz="0" w:val="nil"/>
              <w:bottom w:color="ffa11c" w:space="0" w:sz="4" w:val="single"/>
              <w:right w:color="000000" w:space="0" w:sz="0" w:val="nil"/>
            </w:tcBorders>
          </w:tcPr>
          <w:p w:rsidR="00000000" w:rsidDel="00000000" w:rsidP="00000000" w:rsidRDefault="00000000" w:rsidRPr="00000000" w14:paraId="000000AC">
            <w:pPr>
              <w:jc w:val="left"/>
              <w:rPr/>
            </w:pPr>
            <w:r w:rsidDel="00000000" w:rsidR="00000000" w:rsidRPr="00000000">
              <w:rPr>
                <w:rtl w:val="0"/>
              </w:rPr>
              <w:t xml:space="preserve">No</w:t>
            </w:r>
          </w:p>
        </w:tc>
      </w:tr>
    </w:tbl>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1"/>
          <w:iCs w:val="1"/>
          <w:smallCaps w:val="0"/>
          <w:strike w:val="0"/>
          <w:color w:val="7f7f7f"/>
          <w:sz w:val="16"/>
          <w:szCs w:val="16"/>
          <w:u w:val="none"/>
          <w:shd w:fill="auto" w:val="clear"/>
          <w:vertAlign w:val="baseline"/>
        </w:rPr>
      </w:pPr>
      <w:r w:rsidDel="00000000" w:rsidR="00000000" w:rsidRPr="00000000">
        <w:rPr>
          <w:rFonts w:ascii="Arial" w:cs="Arial" w:eastAsia="Arial" w:hAnsi="Arial"/>
          <w:b w:val="1"/>
          <w:bCs w:val="1"/>
          <w:i w:val="1"/>
          <w:iCs w:val="1"/>
          <w:smallCaps w:val="0"/>
          <w:strike w:val="0"/>
          <w:color w:val="ffa11c"/>
          <w:sz w:val="16"/>
          <w:szCs w:val="16"/>
          <w:u w:val="none"/>
          <w:shd w:fill="auto" w:val="clear"/>
          <w:vertAlign w:val="baseline"/>
          <w:rtl w:val="0"/>
        </w:rPr>
        <w:t xml:space="preserve">Note.</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 Source: Silveira; Silva (2020). </w:t>
      </w:r>
      <w:r w:rsidDel="00000000" w:rsidR="00000000" w:rsidRPr="00000000">
        <w:rPr>
          <w:rFonts w:ascii="Arial" w:cs="Arial" w:eastAsia="Arial" w:hAnsi="Arial"/>
          <w:b w:val="0"/>
          <w:bCs w:val="0"/>
          <w:i w:val="1"/>
          <w:iCs w:val="1"/>
          <w:smallCaps w:val="0"/>
          <w:strike w:val="0"/>
          <w:color w:val="7f7f7f"/>
          <w:sz w:val="16"/>
          <w:szCs w:val="16"/>
          <w:u w:val="none"/>
          <w:shd w:fill="auto" w:val="clear"/>
          <w:vertAlign w:val="baseline"/>
          <w:rtl w:val="0"/>
        </w:rPr>
        <w:t xml:space="preserve">[Start of description.]</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 *Example: 3 reviewers, 1 expert, 1 coordinator. The table compares four types of literature reviews: narrative, Proknow-C, systematic, and scoping reviews. It is organized into five columns: the first presents the comparison criteria, and the remaining columns correspond to the types of reviews. The eight rows of content address the main characteristic; the explicit description and peer review of the research strategy; the article selection protocol; bias in the literature; whether the review was conducted individually or by a team; registration with a regulatory body; the possibility of replication; and the definition of the review’s target audience. Reading each row allows for a comparison of the types based on the same criteria</w:t>
      </w:r>
      <w:r w:rsidDel="00000000" w:rsidR="00000000" w:rsidRPr="00000000">
        <w:rPr>
          <w:rFonts w:ascii="Arial" w:cs="Arial" w:eastAsia="Arial" w:hAnsi="Arial"/>
          <w:b w:val="0"/>
          <w:bCs w:val="0"/>
          <w:i w:val="1"/>
          <w:iCs w:val="1"/>
          <w:smallCaps w:val="0"/>
          <w:strike w:val="0"/>
          <w:color w:val="7f7f7f"/>
          <w:sz w:val="16"/>
          <w:szCs w:val="16"/>
          <w:u w:val="none"/>
          <w:shd w:fill="auto" w:val="clear"/>
          <w:vertAlign w:val="baseline"/>
          <w:rtl w:val="0"/>
        </w:rPr>
        <w:t xml:space="preserve">. [End of description.]</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b w:val="1"/>
          <w:bCs w:val="1"/>
          <w:u w:val="single"/>
        </w:rPr>
      </w:pPr>
      <w:r w:rsidDel="00000000" w:rsidR="00000000" w:rsidRPr="00000000">
        <w:rPr>
          <w:b w:val="1"/>
          <w:bCs w:val="1"/>
          <w:u w:val="single"/>
          <w:rtl w:val="0"/>
        </w:rPr>
        <w:t xml:space="preserve">Example (non-accessible):</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7f7f7f"/>
          <w:sz w:val="16"/>
          <w:szCs w:val="16"/>
          <w:u w:val="none"/>
          <w:shd w:fill="auto" w:val="clear"/>
          <w:vertAlign w:val="baseline"/>
        </w:rPr>
      </w:pPr>
      <w:r w:rsidDel="00000000" w:rsidR="00000000" w:rsidRPr="00000000">
        <w:rPr>
          <w:rFonts w:ascii="Arial" w:cs="Arial" w:eastAsia="Arial" w:hAnsi="Arial"/>
          <w:b w:val="1"/>
          <w:bCs w:val="1"/>
          <w:i w:val="1"/>
          <w:iCs w:val="1"/>
          <w:smallCaps w:val="0"/>
          <w:strike w:val="0"/>
          <w:color w:val="ffa11c"/>
          <w:sz w:val="16"/>
          <w:szCs w:val="16"/>
          <w:u w:val="none"/>
          <w:shd w:fill="auto" w:val="clear"/>
          <w:vertAlign w:val="baseline"/>
          <w:rtl w:val="0"/>
        </w:rPr>
        <w:t xml:space="preserve">Note.</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 Source: SILVEIRA; SILVA (2020). Table of orange color with 5 columns about types of literatura review. </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pStyle w:val="Heading3"/>
        <w:numPr>
          <w:ilvl w:val="2"/>
          <w:numId w:val="8"/>
        </w:numPr>
        <w:ind w:left="720" w:hanging="720"/>
        <w:rPr>
          <w:color w:val="262626"/>
        </w:rPr>
      </w:pPr>
      <w:r w:rsidDel="00000000" w:rsidR="00000000" w:rsidRPr="00000000">
        <w:rPr>
          <w:color w:val="262626"/>
          <w:rtl w:val="0"/>
        </w:rPr>
        <w:t xml:space="preserve">Figures</w:t>
      </w:r>
    </w:p>
    <w:p w:rsidR="00000000" w:rsidDel="00000000" w:rsidP="00000000" w:rsidRDefault="00000000" w:rsidRPr="00000000" w14:paraId="000000B3">
      <w:pPr>
        <w:rPr/>
      </w:pPr>
      <w:r w:rsidDel="00000000" w:rsidR="00000000" w:rsidRPr="00000000">
        <w:rPr>
          <w:rtl w:val="0"/>
        </w:rPr>
        <w:t xml:space="preserve">For figures, regardless of the program used to create them, the output format must be high quality and have a resolution that allows the information to be clearly identified.</w:t>
      </w:r>
    </w:p>
    <w:p w:rsidR="00000000" w:rsidDel="00000000" w:rsidP="00000000" w:rsidRDefault="00000000" w:rsidRPr="00000000" w14:paraId="000000B4">
      <w:pPr>
        <w:rPr/>
      </w:pPr>
      <w:r w:rsidDel="00000000" w:rsidR="00000000" w:rsidRPr="00000000">
        <w:rPr>
          <w:rtl w:val="0"/>
        </w:rPr>
        <w:t xml:space="preserve">To ensure they are accessible, consider the following:</w:t>
      </w:r>
    </w:p>
    <w:p w:rsidR="00000000" w:rsidDel="00000000" w:rsidP="00000000" w:rsidRDefault="00000000" w:rsidRPr="00000000" w14:paraId="000000B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Use header cells defined in the table so that screen readers can correctly describe what each column and row contains;</w:t>
      </w:r>
    </w:p>
    <w:p w:rsidR="00000000" w:rsidDel="00000000" w:rsidP="00000000" w:rsidRDefault="00000000" w:rsidRPr="00000000" w14:paraId="000000B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Prioritize captions that do not contain symbols or abbreviations;</w:t>
      </w:r>
    </w:p>
    <w:p w:rsidR="00000000" w:rsidDel="00000000" w:rsidP="00000000" w:rsidRDefault="00000000" w:rsidRPr="00000000" w14:paraId="000000B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Design charts or figures with simple structures, eliminating unnecessary lines and grids;</w:t>
      </w:r>
    </w:p>
    <w:p w:rsidR="00000000" w:rsidDel="00000000" w:rsidP="00000000" w:rsidRDefault="00000000" w:rsidRPr="00000000" w14:paraId="000000B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Figures and images should be designed without borders.</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BA">
      <w:pPr>
        <w:rPr>
          <w:b w:val="1"/>
          <w:bCs w:val="1"/>
          <w:sz w:val="16"/>
          <w:szCs w:val="16"/>
          <w:u w:val="single"/>
        </w:rPr>
      </w:pPr>
      <w:r w:rsidDel="00000000" w:rsidR="00000000" w:rsidRPr="00000000">
        <w:rPr>
          <w:b w:val="1"/>
          <w:bCs w:val="1"/>
          <w:sz w:val="16"/>
          <w:szCs w:val="16"/>
          <w:u w:val="single"/>
          <w:rtl w:val="0"/>
        </w:rPr>
        <w:t xml:space="preserve">Example of figure usage with descriptive note:</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bCs w:val="1"/>
          <w:i w:val="0"/>
          <w:iCs w:val="0"/>
          <w:smallCaps w:val="0"/>
          <w:strike w:val="0"/>
          <w:color w:val="ffa11c"/>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a11c"/>
          <w:sz w:val="18"/>
          <w:szCs w:val="18"/>
          <w:u w:val="none"/>
          <w:shd w:fill="auto" w:val="clear"/>
          <w:vertAlign w:val="baseline"/>
          <w:rtl w:val="0"/>
        </w:rPr>
        <w:t xml:space="preserve">Figure 1</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bCs w:val="1"/>
          <w:i w:val="1"/>
          <w:iCs w:val="1"/>
          <w:smallCaps w:val="0"/>
          <w:strike w:val="0"/>
          <w:color w:val="ffa11c"/>
          <w:sz w:val="18"/>
          <w:szCs w:val="18"/>
          <w:u w:val="none"/>
          <w:shd w:fill="auto" w:val="clear"/>
          <w:vertAlign w:val="baseline"/>
        </w:rPr>
      </w:pPr>
      <w:r w:rsidDel="00000000" w:rsidR="00000000" w:rsidRPr="00000000">
        <w:rPr>
          <w:rFonts w:ascii="Arial" w:cs="Arial" w:eastAsia="Arial" w:hAnsi="Arial"/>
          <w:b w:val="1"/>
          <w:bCs w:val="1"/>
          <w:i w:val="1"/>
          <w:iCs w:val="1"/>
          <w:smallCaps w:val="0"/>
          <w:strike w:val="0"/>
          <w:color w:val="ffa11c"/>
          <w:sz w:val="18"/>
          <w:szCs w:val="18"/>
          <w:u w:val="none"/>
          <w:shd w:fill="auto" w:val="clear"/>
          <w:vertAlign w:val="baseline"/>
          <w:rtl w:val="0"/>
        </w:rPr>
        <w:t xml:space="preserve">Cover image of Biblios Journal</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bCs w:val="1"/>
          <w:i w:val="1"/>
          <w:iCs w:val="1"/>
          <w:smallCaps w:val="0"/>
          <w:strike w:val="0"/>
          <w:color w:val="ffa11c"/>
          <w:sz w:val="18"/>
          <w:szCs w:val="18"/>
          <w:u w:val="none"/>
          <w:shd w:fill="auto" w:val="clear"/>
          <w:vertAlign w:val="baseline"/>
        </w:rPr>
      </w:pPr>
      <w:r w:rsidDel="00000000" w:rsidR="00000000" w:rsidRPr="00000000">
        <w:rPr>
          <w:rFonts w:ascii="Arial" w:cs="Arial" w:eastAsia="Arial" w:hAnsi="Arial"/>
          <w:b w:val="0"/>
          <w:bCs w:val="0"/>
          <w:i w:val="1"/>
          <w:iCs w:val="1"/>
          <w:smallCaps w:val="0"/>
          <w:strike w:val="0"/>
          <w:color w:val="ffa11c"/>
          <w:sz w:val="18"/>
          <w:szCs w:val="18"/>
          <w:u w:val="none"/>
          <w:shd w:fill="auto" w:val="clear"/>
          <w:vertAlign w:val="baseline"/>
        </w:rPr>
        <w:drawing>
          <wp:inline distB="0" distT="0" distL="0" distR="0">
            <wp:extent cx="5680695" cy="835506"/>
            <wp:effectExtent b="0" l="0" r="0" t="0"/>
            <wp:docPr descr="Figura rectangular horizontal con fondo degradado de izquierda a derecha, que va del beige al naranja, con círculos naranjas que aumentan de tamaño de izquierda a derecha. En el lado izquierdo, la palabra Biblios está escrita en azul oscuro. Debajo de la palabra, en un tipo de letra más pequeño y de color naranja, figura el texto ISSN 1562-4730 (online)." id="1886040753" name="image4.jpg"/>
            <a:graphic>
              <a:graphicData uri="http://schemas.openxmlformats.org/drawingml/2006/picture">
                <pic:pic>
                  <pic:nvPicPr>
                    <pic:cNvPr descr="Figura rectangular horizontal con fondo degradado de izquierda a derecha, que va del beige al naranja, con círculos naranjas que aumentan de tamaño de izquierda a derecha. En el lado izquierdo, la palabra Biblios está escrita en azul oscuro. Debajo de la palabra, en un tipo de letra más pequeño y de color naranja, figura el texto ISSN 1562-4730 (online)." id="0" name="image4.jpg"/>
                    <pic:cNvPicPr preferRelativeResize="0"/>
                  </pic:nvPicPr>
                  <pic:blipFill>
                    <a:blip r:embed="rId12"/>
                    <a:srcRect b="0" l="0" r="0" t="0"/>
                    <a:stretch>
                      <a:fillRect/>
                    </a:stretch>
                  </pic:blipFill>
                  <pic:spPr>
                    <a:xfrm>
                      <a:off x="0" y="0"/>
                      <a:ext cx="5680695" cy="835506"/>
                    </a:xfrm>
                    <a:prstGeom prst="rect"/>
                    <a:ln/>
                  </pic:spPr>
                </pic:pic>
              </a:graphicData>
            </a:graphic>
          </wp:inline>
        </w:drawing>
      </w: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1"/>
          <w:iCs w:val="1"/>
          <w:smallCaps w:val="0"/>
          <w:strike w:val="0"/>
          <w:color w:val="7f7f7f"/>
          <w:sz w:val="16"/>
          <w:szCs w:val="16"/>
          <w:u w:val="none"/>
          <w:shd w:fill="auto" w:val="clear"/>
          <w:vertAlign w:val="baseline"/>
        </w:rPr>
      </w:pPr>
      <w:r w:rsidDel="00000000" w:rsidR="00000000" w:rsidRPr="00000000">
        <w:rPr>
          <w:rFonts w:ascii="Arial" w:cs="Arial" w:eastAsia="Arial" w:hAnsi="Arial"/>
          <w:b w:val="1"/>
          <w:bCs w:val="1"/>
          <w:i w:val="1"/>
          <w:iCs w:val="1"/>
          <w:smallCaps w:val="0"/>
          <w:strike w:val="0"/>
          <w:color w:val="ffa11c"/>
          <w:sz w:val="16"/>
          <w:szCs w:val="16"/>
          <w:u w:val="none"/>
          <w:shd w:fill="auto" w:val="clear"/>
          <w:vertAlign w:val="baseline"/>
          <w:rtl w:val="0"/>
        </w:rPr>
        <w:t xml:space="preserve">Note.</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 Source: Biblios Journal. </w:t>
      </w:r>
      <w:r w:rsidDel="00000000" w:rsidR="00000000" w:rsidRPr="00000000">
        <w:rPr>
          <w:rFonts w:ascii="Arial" w:cs="Arial" w:eastAsia="Arial" w:hAnsi="Arial"/>
          <w:b w:val="0"/>
          <w:bCs w:val="0"/>
          <w:i w:val="1"/>
          <w:iCs w:val="1"/>
          <w:smallCaps w:val="0"/>
          <w:strike w:val="0"/>
          <w:color w:val="7f7f7f"/>
          <w:sz w:val="16"/>
          <w:szCs w:val="16"/>
          <w:u w:val="none"/>
          <w:shd w:fill="auto" w:val="clear"/>
          <w:vertAlign w:val="baseline"/>
          <w:rtl w:val="0"/>
        </w:rPr>
        <w:t xml:space="preserve">[Start of description.] </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A horizontal rectangular figure with a gradient background that fades from left to right, ranging from beige to orange, featuring orange circles that increase in size from left to right. On the left side, the word “Biblios” is written in dark blue. Below the word, in a smaller orange font, is the text “ISSN 1562-4730 (online).”</w:t>
      </w:r>
      <w:r w:rsidDel="00000000" w:rsidR="00000000" w:rsidRPr="00000000">
        <w:rPr>
          <w:rFonts w:ascii="Arial" w:cs="Arial" w:eastAsia="Arial" w:hAnsi="Arial"/>
          <w:b w:val="0"/>
          <w:bCs w:val="0"/>
          <w:i w:val="1"/>
          <w:iCs w:val="1"/>
          <w:smallCaps w:val="0"/>
          <w:strike w:val="0"/>
          <w:color w:val="7f7f7f"/>
          <w:sz w:val="16"/>
          <w:szCs w:val="16"/>
          <w:u w:val="none"/>
          <w:shd w:fill="auto" w:val="clear"/>
          <w:vertAlign w:val="baseline"/>
          <w:rtl w:val="0"/>
        </w:rPr>
        <w:t xml:space="preserve"> [End of description.]</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7f7f7f"/>
          <w:sz w:val="16"/>
          <w:szCs w:val="16"/>
          <w:u w:val="none"/>
          <w:shd w:fill="auto" w:val="clear"/>
          <w:vertAlign w:val="baseline"/>
        </w:rPr>
      </w:pPr>
      <w:r w:rsidDel="00000000" w:rsidR="00000000" w:rsidRPr="00000000">
        <w:rPr>
          <w:rtl w:val="0"/>
        </w:rPr>
      </w:r>
    </w:p>
    <w:p w:rsidR="00000000" w:rsidDel="00000000" w:rsidP="00000000" w:rsidRDefault="00000000" w:rsidRPr="00000000" w14:paraId="000000C0">
      <w:pPr>
        <w:rPr>
          <w:b w:val="1"/>
          <w:bCs w:val="1"/>
          <w:u w:val="single"/>
        </w:rPr>
      </w:pPr>
      <w:r w:rsidDel="00000000" w:rsidR="00000000" w:rsidRPr="00000000">
        <w:rPr>
          <w:b w:val="1"/>
          <w:bCs w:val="1"/>
          <w:u w:val="single"/>
          <w:rtl w:val="0"/>
        </w:rPr>
        <w:t xml:space="preserve">Negative example (non-accessible):  </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7f7f7f"/>
          <w:sz w:val="16"/>
          <w:szCs w:val="16"/>
          <w:u w:val="none"/>
          <w:shd w:fill="auto" w:val="clear"/>
          <w:vertAlign w:val="baseline"/>
        </w:rPr>
      </w:pPr>
      <w:r w:rsidDel="00000000" w:rsidR="00000000" w:rsidRPr="00000000">
        <w:rPr>
          <w:rFonts w:ascii="Arial" w:cs="Arial" w:eastAsia="Arial" w:hAnsi="Arial"/>
          <w:b w:val="1"/>
          <w:bCs w:val="1"/>
          <w:i w:val="1"/>
          <w:iCs w:val="1"/>
          <w:smallCaps w:val="0"/>
          <w:strike w:val="0"/>
          <w:color w:val="ffa11c"/>
          <w:sz w:val="16"/>
          <w:szCs w:val="16"/>
          <w:u w:val="none"/>
          <w:shd w:fill="auto" w:val="clear"/>
          <w:vertAlign w:val="baseline"/>
          <w:rtl w:val="0"/>
        </w:rPr>
        <w:t xml:space="preserve">Note.</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 Source: Biblios Journal. Orange and retangular figure. </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The following example is a chart with no guide lines, and vivid colors that highlight the data. </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7f7f7f"/>
          <w:sz w:val="16"/>
          <w:szCs w:val="16"/>
          <w:u w:val="none"/>
          <w:shd w:fill="auto" w:val="clear"/>
          <w:vertAlign w:val="baseline"/>
        </w:rPr>
      </w:pPr>
      <w:r w:rsidDel="00000000" w:rsidR="00000000" w:rsidRPr="00000000">
        <w:rPr>
          <w:rtl w:val="0"/>
        </w:rPr>
      </w:r>
    </w:p>
    <w:p w:rsidR="00000000" w:rsidDel="00000000" w:rsidP="00000000" w:rsidRDefault="00000000" w:rsidRPr="00000000" w14:paraId="000000C5">
      <w:pPr>
        <w:rPr>
          <w:b w:val="1"/>
          <w:bCs w:val="1"/>
          <w:u w:val="single"/>
        </w:rPr>
      </w:pPr>
      <w:r w:rsidDel="00000000" w:rsidR="00000000" w:rsidRPr="00000000">
        <w:rPr>
          <w:b w:val="1"/>
          <w:bCs w:val="1"/>
          <w:u w:val="single"/>
          <w:rtl w:val="0"/>
        </w:rPr>
        <w:t xml:space="preserve">Example of figure usage with descriptive note:</w:t>
      </w:r>
    </w:p>
    <w:p w:rsidR="00000000" w:rsidDel="00000000" w:rsidP="00000000" w:rsidRDefault="00000000" w:rsidRPr="00000000" w14:paraId="000000C6">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bCs w:val="1"/>
          <w:i w:val="0"/>
          <w:iCs w:val="0"/>
          <w:smallCaps w:val="0"/>
          <w:strike w:val="0"/>
          <w:color w:val="ffa11c"/>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a11c"/>
          <w:sz w:val="18"/>
          <w:szCs w:val="18"/>
          <w:u w:val="none"/>
          <w:shd w:fill="auto" w:val="clear"/>
          <w:vertAlign w:val="baseline"/>
          <w:rtl w:val="0"/>
        </w:rPr>
        <w:t xml:space="preserve">Figure 2</w:t>
      </w:r>
    </w:p>
    <w:p w:rsidR="00000000" w:rsidDel="00000000" w:rsidP="00000000" w:rsidRDefault="00000000" w:rsidRPr="00000000" w14:paraId="000000C7">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bCs w:val="1"/>
          <w:i w:val="1"/>
          <w:iCs w:val="1"/>
          <w:smallCaps w:val="0"/>
          <w:strike w:val="0"/>
          <w:color w:val="ffa11c"/>
          <w:sz w:val="18"/>
          <w:szCs w:val="18"/>
          <w:u w:val="none"/>
          <w:shd w:fill="auto" w:val="clear"/>
          <w:vertAlign w:val="baseline"/>
        </w:rPr>
      </w:pPr>
      <w:r w:rsidDel="00000000" w:rsidR="00000000" w:rsidRPr="00000000">
        <w:rPr>
          <w:rFonts w:ascii="Arial" w:cs="Arial" w:eastAsia="Arial" w:hAnsi="Arial"/>
          <w:b w:val="1"/>
          <w:bCs w:val="1"/>
          <w:i w:val="1"/>
          <w:iCs w:val="1"/>
          <w:smallCaps w:val="0"/>
          <w:strike w:val="0"/>
          <w:color w:val="ffa11c"/>
          <w:sz w:val="18"/>
          <w:szCs w:val="18"/>
          <w:u w:val="none"/>
          <w:shd w:fill="auto" w:val="clear"/>
          <w:vertAlign w:val="baseline"/>
          <w:rtl w:val="0"/>
        </w:rPr>
        <w:t xml:space="preserve">Gender proportions (%) among faculty members in graduate programs in Education, editors listed on editorial boards, and survey respondents</w:t>
      </w:r>
    </w:p>
    <w:p w:rsidR="00000000" w:rsidDel="00000000" w:rsidP="00000000" w:rsidRDefault="00000000" w:rsidRPr="00000000" w14:paraId="000000C8">
      <w:pPr>
        <w:keepNext w:val="1"/>
        <w:rPr/>
      </w:pPr>
      <w:r w:rsidDel="00000000" w:rsidR="00000000" w:rsidRPr="00000000">
        <w:rPr/>
        <w:drawing>
          <wp:inline distB="0" distT="0" distL="0" distR="0">
            <wp:extent cx="3596952" cy="2530059"/>
            <wp:effectExtent b="0" l="0" r="0" t="0"/>
            <wp:docPr id="1886040754" name="image3.png"/>
            <a:graphic>
              <a:graphicData uri="http://schemas.openxmlformats.org/drawingml/2006/picture">
                <pic:pic>
                  <pic:nvPicPr>
                    <pic:cNvPr id="0" name="image3.png"/>
                    <pic:cNvPicPr preferRelativeResize="0"/>
                  </pic:nvPicPr>
                  <pic:blipFill>
                    <a:blip r:embed="rId13"/>
                    <a:srcRect b="0" l="8954" r="11317" t="2924"/>
                    <a:stretch>
                      <a:fillRect/>
                    </a:stretch>
                  </pic:blipFill>
                  <pic:spPr>
                    <a:xfrm>
                      <a:off x="0" y="0"/>
                      <a:ext cx="3596952" cy="2530059"/>
                    </a:xfrm>
                    <a:prstGeom prst="rect"/>
                    <a:ln/>
                  </pic:spPr>
                </pic:pic>
              </a:graphicData>
            </a:graphic>
          </wp:inline>
        </w:drawing>
      </w:r>
      <w:r w:rsidDel="00000000" w:rsidR="00000000" w:rsidRPr="00000000">
        <w:rPr>
          <w:rtl w:val="0"/>
        </w:rPr>
      </w:r>
    </w:p>
    <w:p w:rsidR="00000000" w:rsidDel="00000000" w:rsidP="00000000" w:rsidRDefault="00000000" w:rsidRPr="00000000" w14:paraId="000000C9">
      <w:pPr>
        <w:spacing w:after="240" w:before="240" w:line="240" w:lineRule="auto"/>
        <w:rPr>
          <w:b w:val="0"/>
          <w:bCs w:val="0"/>
          <w:color w:val="7f7f7f"/>
          <w:sz w:val="16"/>
          <w:szCs w:val="16"/>
        </w:rPr>
      </w:pPr>
      <w:r w:rsidDel="00000000" w:rsidR="00000000" w:rsidRPr="00000000">
        <w:rPr>
          <w:b w:val="1"/>
          <w:bCs w:val="1"/>
          <w:i w:val="1"/>
          <w:iCs w:val="1"/>
          <w:color w:val="ffa11c"/>
          <w:sz w:val="16"/>
          <w:szCs w:val="16"/>
          <w:rtl w:val="0"/>
        </w:rPr>
        <w:t xml:space="preserve">Note.</w:t>
      </w:r>
      <w:r w:rsidDel="00000000" w:rsidR="00000000" w:rsidRPr="00000000">
        <w:rPr>
          <w:sz w:val="16"/>
          <w:szCs w:val="16"/>
          <w:rtl w:val="0"/>
        </w:rPr>
        <w:t xml:space="preserve"> </w:t>
      </w:r>
      <w:r w:rsidDel="00000000" w:rsidR="00000000" w:rsidRPr="00000000">
        <w:rPr>
          <w:b w:val="0"/>
          <w:bCs w:val="0"/>
          <w:color w:val="7f7f7f"/>
          <w:sz w:val="16"/>
          <w:szCs w:val="16"/>
          <w:rtl w:val="0"/>
        </w:rPr>
        <w:t xml:space="preserve">Source: Gulka (2023, p. 105). [Start of description.] A horizontal bar chart comparing gender proportions across three groups. Among faculty members in graduate programs in Education, 62.2% are female, 34.3% are male, and 3.5% have no information available. On editorial teams, these proportions are, respectively, 54.4%, 41.9%, and 3.6%; among survey respondents, they are 53.4%, 44.3%, and 2.3%. Women predominate in all three groups. [End of description.]</w:t>
      </w:r>
    </w:p>
    <w:p w:rsidR="00000000" w:rsidDel="00000000" w:rsidP="00000000" w:rsidRDefault="00000000" w:rsidRPr="00000000" w14:paraId="000000CA">
      <w:pPr>
        <w:rPr>
          <w:b w:val="1"/>
          <w:bCs w:val="1"/>
          <w:sz w:val="16"/>
          <w:szCs w:val="16"/>
          <w:u w:val="single"/>
        </w:rPr>
      </w:pPr>
      <w:r w:rsidDel="00000000" w:rsidR="00000000" w:rsidRPr="00000000">
        <w:rPr>
          <w:b w:val="1"/>
          <w:bCs w:val="1"/>
          <w:sz w:val="16"/>
          <w:szCs w:val="16"/>
          <w:u w:val="single"/>
          <w:rtl w:val="0"/>
        </w:rPr>
        <w:t xml:space="preserve">Negative example (non-accessible):  </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7f7f7f"/>
          <w:sz w:val="16"/>
          <w:szCs w:val="16"/>
          <w:u w:val="none"/>
          <w:shd w:fill="auto" w:val="clear"/>
          <w:vertAlign w:val="baseline"/>
        </w:rPr>
      </w:pPr>
      <w:r w:rsidDel="00000000" w:rsidR="00000000" w:rsidRPr="00000000">
        <w:rPr>
          <w:rFonts w:ascii="Arial" w:cs="Arial" w:eastAsia="Arial" w:hAnsi="Arial"/>
          <w:b w:val="1"/>
          <w:bCs w:val="1"/>
          <w:i w:val="1"/>
          <w:iCs w:val="1"/>
          <w:smallCaps w:val="0"/>
          <w:strike w:val="0"/>
          <w:color w:val="ffa11c"/>
          <w:sz w:val="16"/>
          <w:szCs w:val="16"/>
          <w:u w:val="none"/>
          <w:shd w:fill="auto" w:val="clear"/>
          <w:vertAlign w:val="baseline"/>
          <w:rtl w:val="0"/>
        </w:rPr>
        <w:t xml:space="preserve">Note.</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 Source: Gulka (2023, p. 105). Chart with nine blue horizontal bars. </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pStyle w:val="Heading1"/>
        <w:numPr>
          <w:ilvl w:val="0"/>
          <w:numId w:val="8"/>
        </w:numPr>
        <w:ind w:left="432" w:hanging="432"/>
        <w:rPr/>
      </w:pPr>
      <w:r w:rsidDel="00000000" w:rsidR="00000000" w:rsidRPr="00000000">
        <w:rPr>
          <w:rtl w:val="0"/>
        </w:rPr>
        <w:t xml:space="preserve">Citations</w:t>
      </w:r>
    </w:p>
    <w:p w:rsidR="00000000" w:rsidDel="00000000" w:rsidP="00000000" w:rsidRDefault="00000000" w:rsidRPr="00000000" w14:paraId="000000CE">
      <w:pPr>
        <w:rPr/>
      </w:pPr>
      <w:r w:rsidDel="00000000" w:rsidR="00000000" w:rsidRPr="00000000">
        <w:rPr>
          <w:rtl w:val="0"/>
        </w:rPr>
        <w:t xml:space="preserve">Citations and references must conform to the American Psychology Association (APA) standards, 7th edition. Articles submitted with other standards will be rejected.</w:t>
      </w:r>
    </w:p>
    <w:p w:rsidR="00000000" w:rsidDel="00000000" w:rsidP="00000000" w:rsidRDefault="00000000" w:rsidRPr="00000000" w14:paraId="000000CF">
      <w:pPr>
        <w:rPr/>
      </w:pPr>
      <w:r w:rsidDel="00000000" w:rsidR="00000000" w:rsidRPr="00000000">
        <w:rPr>
          <w:rtl w:val="0"/>
        </w:rPr>
        <w:t xml:space="preserve">All works cited must be referenced and all works in the reference list must be cited in the body of the text, indicating the correct correspondence between the parts.</w:t>
      </w:r>
    </w:p>
    <w:p w:rsidR="00000000" w:rsidDel="00000000" w:rsidP="00000000" w:rsidRDefault="00000000" w:rsidRPr="00000000" w14:paraId="000000D0">
      <w:pPr>
        <w:rPr/>
      </w:pPr>
      <w:r w:rsidDel="00000000" w:rsidR="00000000" w:rsidRPr="00000000">
        <w:rPr>
          <w:rtl w:val="0"/>
        </w:rPr>
        <w:t xml:space="preserve">The standard used by APA standards is author-date, including the author's last name and the publication date in the body of the text, with page identification where appropriate. Do not use source indications in footnotes or endnotes. APA standards do not provide for the use of the terms apud, op. cit., id., ibid., and others, so they should not appear in articles.</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b w:val="1"/>
          <w:bCs w:val="1"/>
          <w:u w:val="single"/>
          <w:rtl w:val="0"/>
        </w:rPr>
        <w:t xml:space="preserve">Examples:</w:t>
      </w:r>
      <w:r w:rsidDel="00000000" w:rsidR="00000000" w:rsidRPr="00000000">
        <w:rPr>
          <w:rtl w:val="0"/>
        </w:rPr>
      </w:r>
    </w:p>
    <w:p w:rsidR="00000000" w:rsidDel="00000000" w:rsidP="00000000" w:rsidRDefault="00000000" w:rsidRPr="00000000" w14:paraId="000000D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One author:</w:t>
        <w:tab/>
        <w:tab/>
        <w:tab/>
        <w:t xml:space="preserve">Netto (2001).</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240" w:right="720" w:firstLine="36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(Netto, 2001). </w:t>
      </w:r>
    </w:p>
    <w:p w:rsidR="00000000" w:rsidDel="00000000" w:rsidP="00000000" w:rsidRDefault="00000000" w:rsidRPr="00000000" w14:paraId="000000D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Two authors: </w:t>
        <w:tab/>
        <w:tab/>
        <w:t xml:space="preserve">Motta-Júnior y Lombardi (2002).</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240" w:right="720" w:firstLine="36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(Motta-Júnior &amp; Lombardi, 2002).</w:t>
      </w:r>
    </w:p>
    <w:p w:rsidR="00000000" w:rsidDel="00000000" w:rsidP="00000000" w:rsidRDefault="00000000" w:rsidRPr="00000000" w14:paraId="000000D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Three or more authors:</w:t>
        <w:tab/>
        <w:t xml:space="preserve">Villani et al. (2001).</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240" w:right="720" w:firstLine="36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(Villani et al., 2001).</w:t>
      </w:r>
    </w:p>
    <w:p w:rsidR="00000000" w:rsidDel="00000000" w:rsidP="00000000" w:rsidRDefault="00000000" w:rsidRPr="00000000" w14:paraId="000000D9">
      <w:pPr>
        <w:rPr/>
      </w:pPr>
      <w:r w:rsidDel="00000000" w:rsidR="00000000" w:rsidRPr="00000000">
        <w:rPr>
          <w:rtl w:val="0"/>
        </w:rPr>
        <w:t xml:space="preserve">For surnames with a preposition, it is not necessary to indicate it.</w:t>
      </w:r>
    </w:p>
    <w:p w:rsidR="00000000" w:rsidDel="00000000" w:rsidP="00000000" w:rsidRDefault="00000000" w:rsidRPr="00000000" w14:paraId="000000DA">
      <w:pPr>
        <w:keepNext w:val="1"/>
        <w:rPr>
          <w:b w:val="1"/>
          <w:bCs w:val="1"/>
          <w:u w:val="single"/>
        </w:rPr>
      </w:pPr>
      <w:r w:rsidDel="00000000" w:rsidR="00000000" w:rsidRPr="00000000">
        <w:rPr>
          <w:b w:val="1"/>
          <w:bCs w:val="1"/>
          <w:u w:val="single"/>
          <w:rtl w:val="0"/>
        </w:rPr>
        <w:t xml:space="preserve">Example:</w:t>
      </w:r>
    </w:p>
    <w:p w:rsidR="00000000" w:rsidDel="00000000" w:rsidP="00000000" w:rsidRDefault="00000000" w:rsidRPr="00000000" w14:paraId="000000D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José de Oliveira:</w:t>
        <w:tab/>
        <w:t xml:space="preserve">Correcto: Oliveira, J.</w:t>
      </w:r>
    </w:p>
    <w:p w:rsidR="00000000" w:rsidDel="00000000" w:rsidP="00000000" w:rsidRDefault="00000000" w:rsidRPr="00000000" w14:paraId="000000DC">
      <w:pPr>
        <w:ind w:left="2160" w:firstLine="720"/>
        <w:rPr/>
      </w:pPr>
      <w:r w:rsidDel="00000000" w:rsidR="00000000" w:rsidRPr="00000000">
        <w:rPr>
          <w:rtl w:val="0"/>
        </w:rPr>
        <w:t xml:space="preserve">Incorrecto: Oliveira, J. de.</w:t>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t xml:space="preserve">For surnames with indication of relationship, do the following:</w:t>
      </w:r>
    </w:p>
    <w:p w:rsidR="00000000" w:rsidDel="00000000" w:rsidP="00000000" w:rsidRDefault="00000000" w:rsidRPr="00000000" w14:paraId="000000DF">
      <w:pPr>
        <w:rPr>
          <w:b w:val="1"/>
          <w:bCs w:val="1"/>
          <w:u w:val="single"/>
        </w:rPr>
      </w:pPr>
      <w:r w:rsidDel="00000000" w:rsidR="00000000" w:rsidRPr="00000000">
        <w:rPr>
          <w:b w:val="1"/>
          <w:bCs w:val="1"/>
          <w:u w:val="single"/>
          <w:rtl w:val="0"/>
        </w:rPr>
        <w:t xml:space="preserve">Example:</w:t>
      </w:r>
    </w:p>
    <w:p w:rsidR="00000000" w:rsidDel="00000000" w:rsidP="00000000" w:rsidRDefault="00000000" w:rsidRPr="00000000" w14:paraId="000000E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Mário Borges Pereira Júnior:</w:t>
        <w:tab/>
        <w:t xml:space="preserve">In the references: Pereira, M. B., Jr. (2023).</w:t>
      </w:r>
    </w:p>
    <w:p w:rsidR="00000000" w:rsidDel="00000000" w:rsidP="00000000" w:rsidRDefault="00000000" w:rsidRPr="00000000" w14:paraId="000000E1">
      <w:pPr>
        <w:ind w:left="2880" w:firstLine="720"/>
        <w:rPr/>
      </w:pPr>
      <w:r w:rsidDel="00000000" w:rsidR="00000000" w:rsidRPr="00000000">
        <w:rPr>
          <w:rtl w:val="0"/>
        </w:rPr>
        <w:t xml:space="preserve">In the textual citation: (Pereira, 2023).</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If two citations are the same when abbreviated with et al., cite the surnames of the first authors and as many others as necessary to distinguish them from other works used. The et al. should not be go in italics.</w:t>
      </w:r>
    </w:p>
    <w:p w:rsidR="00000000" w:rsidDel="00000000" w:rsidP="00000000" w:rsidRDefault="00000000" w:rsidRPr="00000000" w14:paraId="000000E4">
      <w:pPr>
        <w:rPr>
          <w:b w:val="1"/>
          <w:bCs w:val="1"/>
          <w:u w:val="single"/>
        </w:rPr>
      </w:pPr>
      <w:r w:rsidDel="00000000" w:rsidR="00000000" w:rsidRPr="00000000">
        <w:rPr>
          <w:b w:val="1"/>
          <w:bCs w:val="1"/>
          <w:u w:val="single"/>
          <w:rtl w:val="0"/>
        </w:rPr>
        <w:t xml:space="preserve">Example:</w:t>
      </w:r>
    </w:p>
    <w:p w:rsidR="00000000" w:rsidDel="00000000" w:rsidP="00000000" w:rsidRDefault="00000000" w:rsidRPr="00000000" w14:paraId="000000E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For laws and decrees:</w:t>
        <w:tab/>
        <w:t xml:space="preserve"> </w:t>
        <w:tab/>
        <w:t xml:space="preserve">Law n. 10.639 (2003).</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240" w:right="720" w:firstLine="36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(Law n. 10.639, 2003). </w:t>
      </w:r>
    </w:p>
    <w:p w:rsidR="00000000" w:rsidDel="00000000" w:rsidP="00000000" w:rsidRDefault="00000000" w:rsidRPr="00000000" w14:paraId="000000E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Organization or institution: </w:t>
        <w:tab/>
        <w:t xml:space="preserve">World Health Organization (WHO, 2026).</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600" w:right="720" w:hanging="36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(World Health Organization [WHO], 2026).</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240" w:right="720" w:firstLine="36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Para las citas posteriores: (WHO, 2026)</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2880" w:right="720" w:firstLine="72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En las referencias: World Health Organization</w:t>
      </w:r>
    </w:p>
    <w:p w:rsidR="00000000" w:rsidDel="00000000" w:rsidP="00000000" w:rsidRDefault="00000000" w:rsidRPr="00000000" w14:paraId="000000EB">
      <w:pPr>
        <w:rPr/>
      </w:pPr>
      <w:r w:rsidDel="00000000" w:rsidR="00000000" w:rsidRPr="00000000">
        <w:rPr>
          <w:rtl w:val="0"/>
        </w:rPr>
        <w:t xml:space="preserve">When there is more than one work by the same author in the same year, add lowercase letters, as in the example: (Davidson, 2000a, 2000b). When there is more than one citation within the same parentheses, they should be placed in alphabetical order by the surname of the first author (reference list order) and separated from each other by semicolons: (Detoni et al., 2000; Girard, 1984; Grovum, 1988; Steindel et al., 1993). For authors with the same surname: (P. Freire, 1996; C. Freire, 1996).</w:t>
      </w:r>
    </w:p>
    <w:p w:rsidR="00000000" w:rsidDel="00000000" w:rsidP="00000000" w:rsidRDefault="00000000" w:rsidRPr="00000000" w14:paraId="000000EC">
      <w:pPr>
        <w:rPr/>
      </w:pPr>
      <w:r w:rsidDel="00000000" w:rsidR="00000000" w:rsidRPr="00000000">
        <w:rPr>
          <w:rtl w:val="0"/>
        </w:rPr>
        <w:t xml:space="preserve">An indirect citation is a paraphrase based on an author's idea or opinion in a previously consulted work. It does not require any special formatting and should usually be incorporated into the body of the text. Indicate the source on which the indirect citation is based, including the author and the year. It is not necessary to provide a page number. For example: According to Moraes (2007), our observations are guided by the knowledge we already have.</w:t>
      </w:r>
    </w:p>
    <w:p w:rsidR="00000000" w:rsidDel="00000000" w:rsidP="00000000" w:rsidRDefault="00000000" w:rsidRPr="00000000" w14:paraId="000000ED">
      <w:pPr>
        <w:rPr/>
      </w:pPr>
      <w:r w:rsidDel="00000000" w:rsidR="00000000" w:rsidRPr="00000000">
        <w:rPr>
          <w:rtl w:val="0"/>
        </w:rPr>
        <w:t xml:space="preserve">Direct quotations are those in which content has been copied verbatim from another work. Direct quotation of fewer than 40 words should normally be inserted into the text within double citation marks. When direct quotation are 40 words or more, they should be separated from the text, indented 1.27cm from the left margin, and without quotation marks. Use the Citation style to standardize formatting. Direct quotation should indicate the page from which the information was taken.</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b w:val="1"/>
          <w:bCs w:val="1"/>
          <w:u w:val="single"/>
        </w:rPr>
      </w:pPr>
      <w:r w:rsidDel="00000000" w:rsidR="00000000" w:rsidRPr="00000000">
        <w:rPr>
          <w:b w:val="1"/>
          <w:bCs w:val="1"/>
          <w:u w:val="single"/>
          <w:rtl w:val="0"/>
        </w:rPr>
        <w:t xml:space="preserve">Example: </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firstLine="0"/>
        <w:jc w:val="both"/>
        <w:rPr>
          <w:rFonts w:ascii="Arial" w:cs="Arial" w:eastAsia="Arial" w:hAnsi="Arial"/>
          <w:b w:val="0"/>
          <w:bCs w:val="0"/>
          <w:i w:val="0"/>
          <w:iCs w:val="0"/>
          <w:smallCaps w:val="0"/>
          <w:strike w:val="0"/>
          <w:color w:val="7f7f7f"/>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7f7f7f"/>
          <w:sz w:val="18"/>
          <w:szCs w:val="18"/>
          <w:u w:val="none"/>
          <w:shd w:fill="auto" w:val="clear"/>
          <w:vertAlign w:val="baseline"/>
          <w:rtl w:val="0"/>
        </w:rPr>
        <w:t xml:space="preserve">Example of a quote with more than 40 words. Example of a quote with more than 40 words. Example of a quote with more than 40 words.  Example of a quote with more than 40 words. Example of a quote with more than 40 words. Example of a quote with more than 40 words. Example of a quote with more than 40 words. (Moraes, 2007, p. 197)</w:t>
      </w:r>
    </w:p>
    <w:p w:rsidR="00000000" w:rsidDel="00000000" w:rsidP="00000000" w:rsidRDefault="00000000" w:rsidRPr="00000000" w14:paraId="000000F1">
      <w:pPr>
        <w:rPr/>
      </w:pPr>
      <w:r w:rsidDel="00000000" w:rsidR="00000000" w:rsidRPr="00000000">
        <w:rPr>
          <w:rtl w:val="0"/>
        </w:rPr>
        <w:t xml:space="preserve">If the original passage is longer than one page: (Freire, 1996, pp. 87–88)</w:t>
      </w:r>
    </w:p>
    <w:p w:rsidR="00000000" w:rsidDel="00000000" w:rsidP="00000000" w:rsidRDefault="00000000" w:rsidRPr="00000000" w14:paraId="000000F2">
      <w:pPr>
        <w:rPr/>
      </w:pPr>
      <w:r w:rsidDel="00000000" w:rsidR="00000000" w:rsidRPr="00000000">
        <w:rPr>
          <w:rtl w:val="0"/>
        </w:rPr>
        <w:t xml:space="preserve">Avoid using quote from a citation. If it is absolutely necessary, follow this example: (Freire, 1996, cited in Delizoicov, 2020, p. 102). Avoid using citation longer than 3 lines.</w:t>
      </w:r>
    </w:p>
    <w:p w:rsidR="00000000" w:rsidDel="00000000" w:rsidP="00000000" w:rsidRDefault="00000000" w:rsidRPr="00000000" w14:paraId="000000F3">
      <w:pPr>
        <w:rPr/>
      </w:pPr>
      <w:r w:rsidDel="00000000" w:rsidR="00000000" w:rsidRPr="00000000">
        <w:rPr>
          <w:rtl w:val="0"/>
        </w:rPr>
        <w:t xml:space="preserve">The reference list should include only the sources cited in the text.</w:t>
      </w:r>
    </w:p>
    <w:p w:rsidR="00000000" w:rsidDel="00000000" w:rsidP="00000000" w:rsidRDefault="00000000" w:rsidRPr="00000000" w14:paraId="000000F4">
      <w:pPr>
        <w:rPr/>
      </w:pPr>
      <w:r w:rsidDel="00000000" w:rsidR="00000000" w:rsidRPr="00000000">
        <w:rPr>
          <w:rtl w:val="0"/>
        </w:rPr>
        <w:t xml:space="preserve">To indicate that part of the quoted text has been omitted, use ellipses separated by a space: “Quote ... more than 40 words.” (Moraes, 2007, p. 197)</w:t>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pStyle w:val="Heading1"/>
        <w:numPr>
          <w:ilvl w:val="0"/>
          <w:numId w:val="8"/>
        </w:numPr>
        <w:ind w:left="432" w:hanging="432"/>
        <w:rPr>
          <w:color w:val="262626"/>
        </w:rPr>
      </w:pPr>
      <w:r w:rsidDel="00000000" w:rsidR="00000000" w:rsidRPr="00000000">
        <w:rPr>
          <w:color w:val="262626"/>
          <w:rtl w:val="0"/>
        </w:rPr>
        <w:t xml:space="preserve">Reference formats</w:t>
      </w:r>
    </w:p>
    <w:p w:rsidR="00000000" w:rsidDel="00000000" w:rsidP="00000000" w:rsidRDefault="00000000" w:rsidRPr="00000000" w14:paraId="000000F7">
      <w:pPr>
        <w:rPr/>
      </w:pPr>
      <w:r w:rsidDel="00000000" w:rsidR="00000000" w:rsidRPr="00000000">
        <w:rPr>
          <w:rtl w:val="0"/>
        </w:rPr>
        <w:t xml:space="preserve">Include in the reference list only those works cited in the body of the text.</w:t>
      </w:r>
    </w:p>
    <w:p w:rsidR="00000000" w:rsidDel="00000000" w:rsidP="00000000" w:rsidRDefault="00000000" w:rsidRPr="00000000" w14:paraId="000000F8">
      <w:pPr>
        <w:rPr/>
      </w:pPr>
      <w:r w:rsidDel="00000000" w:rsidR="00000000" w:rsidRPr="00000000">
        <w:rPr>
          <w:rtl w:val="0"/>
        </w:rPr>
        <w:t xml:space="preserve">The reference list should be presented at the end of the article, aligned to the left, with 6 points of spacing before, 0 points after, and a minimum spacing of 13 points between lines, without spacing between paragraphs, with a French indent (starting from the second line) of 1.27 cm from each reference, and organized in alphabetical order by the author's last name, according to APA standards.</w:t>
      </w:r>
    </w:p>
    <w:p w:rsidR="00000000" w:rsidDel="00000000" w:rsidP="00000000" w:rsidRDefault="00000000" w:rsidRPr="00000000" w14:paraId="000000F9">
      <w:pPr>
        <w:rPr/>
      </w:pPr>
      <w:r w:rsidDel="00000000" w:rsidR="00000000" w:rsidRPr="00000000">
        <w:rPr>
          <w:rtl w:val="0"/>
        </w:rPr>
        <w:t xml:space="preserve">Don't use et al. List all authors. For works with 21 or more authors, list the first 19, add three periods separated by spaces, and cite the last author listed, for a total of 20 authors.</w:t>
      </w:r>
    </w:p>
    <w:p w:rsidR="00000000" w:rsidDel="00000000" w:rsidP="00000000" w:rsidRDefault="00000000" w:rsidRPr="00000000" w14:paraId="000000FA">
      <w:pPr>
        <w:rPr/>
      </w:pPr>
      <w:r w:rsidDel="00000000" w:rsidR="00000000" w:rsidRPr="00000000">
        <w:rPr>
          <w:rtl w:val="0"/>
        </w:rPr>
        <w:t xml:space="preserve">Works available online must be accompanied by the Digital Object Identifier (DOI) in hyperlink format. If the source does not have a DOI, the access URL must be indicated.</w:t>
      </w:r>
    </w:p>
    <w:p w:rsidR="00000000" w:rsidDel="00000000" w:rsidP="00000000" w:rsidRDefault="00000000" w:rsidRPr="00000000" w14:paraId="000000FB">
      <w:pPr>
        <w:rPr/>
      </w:pPr>
      <w:r w:rsidDel="00000000" w:rsidR="00000000" w:rsidRPr="00000000">
        <w:rPr>
          <w:rtl w:val="0"/>
        </w:rPr>
        <w:t xml:space="preserve">The following sections describe the different types of information sources and the proper way to cite them in the reference list.</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pStyle w:val="Heading2"/>
        <w:numPr>
          <w:ilvl w:val="1"/>
          <w:numId w:val="8"/>
        </w:numPr>
        <w:ind w:left="576" w:hanging="576"/>
        <w:rPr/>
      </w:pPr>
      <w:r w:rsidDel="00000000" w:rsidR="00000000" w:rsidRPr="00000000">
        <w:rPr>
          <w:color w:val="262626"/>
          <w:rtl w:val="0"/>
        </w:rPr>
        <w:t xml:space="preserve">Books and manuals</w:t>
      </w: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Backus, G. E. (1996).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Foundations of geophysics</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Cambridge University Press.</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Clarke, F. W. (1924).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The data of geochemistry</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(5th ed.). United States Geological Survey, Washington Government Printing Office. </w:t>
      </w:r>
      <w:hyperlink r:id="rId14">
        <w:r w:rsidDel="00000000" w:rsidR="00000000" w:rsidRPr="00000000">
          <w:rPr>
            <w:rFonts w:ascii="Arial" w:cs="Arial" w:eastAsia="Arial" w:hAnsi="Arial"/>
            <w:b w:val="0"/>
            <w:bCs w:val="0"/>
            <w:i w:val="0"/>
            <w:iCs w:val="0"/>
            <w:smallCaps w:val="0"/>
            <w:strike w:val="0"/>
            <w:color w:val="ffa11c"/>
            <w:sz w:val="18"/>
            <w:szCs w:val="18"/>
            <w:u w:val="single"/>
            <w:shd w:fill="auto" w:val="clear"/>
            <w:vertAlign w:val="baseline"/>
            <w:rtl w:val="0"/>
          </w:rPr>
          <w:t xml:space="preserve">https://pubs.usgs.gov/bul/0770/report.pdf</w:t>
        </w:r>
      </w:hyperlink>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Fetter, C. W. (1994).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Applied hydrogeology</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(3rd ed.). Prentice Hall.</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Gould, S. J. (2002).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The structure of evolutionary theory</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Belknap Press. </w:t>
      </w:r>
      <w:hyperlink r:id="rId15">
        <w:r w:rsidDel="00000000" w:rsidR="00000000" w:rsidRPr="00000000">
          <w:rPr>
            <w:rFonts w:ascii="Arial" w:cs="Arial" w:eastAsia="Arial" w:hAnsi="Arial"/>
            <w:b w:val="0"/>
            <w:bCs w:val="0"/>
            <w:i w:val="0"/>
            <w:iCs w:val="0"/>
            <w:smallCaps w:val="0"/>
            <w:strike w:val="0"/>
            <w:color w:val="ffa11c"/>
            <w:sz w:val="18"/>
            <w:szCs w:val="18"/>
            <w:u w:val="single"/>
            <w:shd w:fill="auto" w:val="clear"/>
            <w:vertAlign w:val="baseline"/>
            <w:rtl w:val="0"/>
          </w:rPr>
          <w:t xml:space="preserve">https://archive.org/details/TheStructureOfEvolutionaryTheory</w:t>
        </w:r>
      </w:hyperlink>
      <w:r w:rsidDel="00000000" w:rsidR="00000000" w:rsidRPr="00000000">
        <w:rPr>
          <w:rtl w:val="0"/>
        </w:rPr>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Keller, E. A., &amp; Devecchio, D. (2019).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Introduction to environmental geology</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Pearson.</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Köppen, W. (1931).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Grundriss der Klimakunde: Outline of climate science</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Walter de Gruyter &amp; Co. </w:t>
      </w:r>
      <w:hyperlink r:id="rId16">
        <w:r w:rsidDel="00000000" w:rsidR="00000000" w:rsidRPr="00000000">
          <w:rPr>
            <w:rFonts w:ascii="Arial" w:cs="Arial" w:eastAsia="Arial" w:hAnsi="Arial"/>
            <w:b w:val="0"/>
            <w:bCs w:val="0"/>
            <w:i w:val="0"/>
            <w:iCs w:val="0"/>
            <w:smallCaps w:val="0"/>
            <w:strike w:val="0"/>
            <w:color w:val="ffa11c"/>
            <w:sz w:val="18"/>
            <w:szCs w:val="18"/>
            <w:u w:val="single"/>
            <w:shd w:fill="auto" w:val="clear"/>
            <w:vertAlign w:val="baseline"/>
            <w:rtl w:val="0"/>
          </w:rPr>
          <w:t xml:space="preserve">https://api.pageplace.de/preview/DT0400.9783111667751_A40793869/preview-9783111667751_A40793869.pdf</w:t>
        </w:r>
      </w:hyperlink>
      <w:r w:rsidDel="00000000" w:rsidR="00000000" w:rsidRPr="00000000">
        <w:rPr>
          <w:rtl w:val="0"/>
        </w:rPr>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Lyell, C. (1853).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Principles of geology: The modern changes of the earth and its inhabitants</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(9th ed.). Little, Brown and Company. </w:t>
      </w:r>
      <w:hyperlink r:id="rId17">
        <w:r w:rsidDel="00000000" w:rsidR="00000000" w:rsidRPr="00000000">
          <w:rPr>
            <w:rFonts w:ascii="Arial" w:cs="Arial" w:eastAsia="Arial" w:hAnsi="Arial"/>
            <w:b w:val="0"/>
            <w:bCs w:val="0"/>
            <w:i w:val="0"/>
            <w:iCs w:val="0"/>
            <w:smallCaps w:val="0"/>
            <w:strike w:val="0"/>
            <w:color w:val="ffa11c"/>
            <w:sz w:val="18"/>
            <w:szCs w:val="18"/>
            <w:u w:val="single"/>
            <w:shd w:fill="auto" w:val="clear"/>
            <w:vertAlign w:val="baseline"/>
            <w:rtl w:val="0"/>
          </w:rPr>
          <w:t xml:space="preserve">https://archive.org/details/principlesgeolo00lyelgoog/page/n5/mode/2up</w:t>
        </w:r>
      </w:hyperlink>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6">
      <w:pPr>
        <w:pStyle w:val="Heading2"/>
        <w:numPr>
          <w:ilvl w:val="1"/>
          <w:numId w:val="8"/>
        </w:numPr>
        <w:ind w:left="576" w:hanging="576"/>
        <w:rPr/>
      </w:pPr>
      <w:r w:rsidDel="00000000" w:rsidR="00000000" w:rsidRPr="00000000">
        <w:rPr>
          <w:rtl w:val="0"/>
        </w:rPr>
        <w:t xml:space="preserve">Scientific articles in journals</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Borgman, C. L. (2012). The conundrum of sharing research data.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Journal of the American Society for Information Science and Technology, 63</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(6), 1059-1078. </w:t>
      </w:r>
      <w:hyperlink r:id="rId18">
        <w:r w:rsidDel="00000000" w:rsidR="00000000" w:rsidRPr="00000000">
          <w:rPr>
            <w:rFonts w:ascii="Arial" w:cs="Arial" w:eastAsia="Arial" w:hAnsi="Arial"/>
            <w:b w:val="0"/>
            <w:bCs w:val="0"/>
            <w:i w:val="0"/>
            <w:iCs w:val="0"/>
            <w:smallCaps w:val="0"/>
            <w:strike w:val="0"/>
            <w:color w:val="ffa11c"/>
            <w:sz w:val="18"/>
            <w:szCs w:val="18"/>
            <w:u w:val="single"/>
            <w:shd w:fill="auto" w:val="clear"/>
            <w:vertAlign w:val="baseline"/>
            <w:rtl w:val="0"/>
          </w:rPr>
          <w:t xml:space="preserve">https://doi.org/10.1002/asi.22634</w:t>
        </w:r>
      </w:hyperlink>
      <w:r w:rsidDel="00000000" w:rsidR="00000000" w:rsidRPr="00000000">
        <w:rPr>
          <w:rtl w:val="0"/>
        </w:rPr>
      </w:r>
    </w:p>
    <w:p w:rsidR="00000000" w:rsidDel="00000000" w:rsidP="00000000" w:rsidRDefault="00000000" w:rsidRPr="00000000" w14:paraId="00000108">
      <w:pPr>
        <w:spacing w:after="0" w:before="120" w:lineRule="auto"/>
        <w:ind w:left="720" w:hanging="720"/>
        <w:jc w:val="left"/>
        <w:rPr/>
      </w:pPr>
      <w:r w:rsidDel="00000000" w:rsidR="00000000" w:rsidRPr="00000000">
        <w:rPr>
          <w:rtl w:val="0"/>
        </w:rPr>
        <w:t xml:space="preserve">Felden, J., Möller, L., &amp; Schindler, U. et al. (2023). PANGAEA - Data publisher for earth &amp; environmental science. </w:t>
      </w:r>
      <w:r w:rsidDel="00000000" w:rsidR="00000000" w:rsidRPr="00000000">
        <w:rPr>
          <w:i w:val="1"/>
          <w:iCs w:val="1"/>
          <w:rtl w:val="0"/>
        </w:rPr>
        <w:t xml:space="preserve">Scientific Data, 10</w:t>
      </w:r>
      <w:r w:rsidDel="00000000" w:rsidR="00000000" w:rsidRPr="00000000">
        <w:rPr>
          <w:rtl w:val="0"/>
        </w:rPr>
        <w:t xml:space="preserve">(347), Article e347. </w:t>
      </w:r>
      <w:hyperlink r:id="rId19">
        <w:r w:rsidDel="00000000" w:rsidR="00000000" w:rsidRPr="00000000">
          <w:rPr>
            <w:color w:val="ffa11c"/>
            <w:u w:val="single"/>
            <w:rtl w:val="0"/>
          </w:rPr>
          <w:t xml:space="preserve">https://doi.org/10.1038/s41597-023-02269-x</w:t>
        </w:r>
      </w:hyperlink>
      <w:r w:rsidDel="00000000" w:rsidR="00000000" w:rsidRPr="00000000">
        <w:rPr>
          <w:rtl w:val="0"/>
        </w:rPr>
      </w:r>
    </w:p>
    <w:p w:rsidR="00000000" w:rsidDel="00000000" w:rsidP="00000000" w:rsidRDefault="00000000" w:rsidRPr="00000000" w14:paraId="00000109">
      <w:pPr>
        <w:spacing w:after="0" w:before="120" w:lineRule="auto"/>
        <w:ind w:left="720" w:hanging="720"/>
        <w:jc w:val="left"/>
        <w:rPr/>
      </w:pPr>
      <w:r w:rsidDel="00000000" w:rsidR="00000000" w:rsidRPr="00000000">
        <w:rPr>
          <w:rtl w:val="0"/>
        </w:rPr>
        <w:t xml:space="preserve">Jiao, H., Qiu, Y., Ma, X., &amp; Yang, B. (2024). Dissemination effect of data papers on scientific datasets. </w:t>
      </w:r>
      <w:r w:rsidDel="00000000" w:rsidR="00000000" w:rsidRPr="00000000">
        <w:rPr>
          <w:i w:val="1"/>
          <w:iCs w:val="1"/>
          <w:rtl w:val="0"/>
        </w:rPr>
        <w:t xml:space="preserve">Journal of the Association for Information Science and Technology, 75</w:t>
      </w:r>
      <w:r w:rsidDel="00000000" w:rsidR="00000000" w:rsidRPr="00000000">
        <w:rPr>
          <w:rtl w:val="0"/>
        </w:rPr>
        <w:t xml:space="preserve">(2), 115-131. </w:t>
      </w:r>
      <w:hyperlink r:id="rId20">
        <w:r w:rsidDel="00000000" w:rsidR="00000000" w:rsidRPr="00000000">
          <w:rPr>
            <w:color w:val="ffa11c"/>
            <w:u w:val="single"/>
            <w:rtl w:val="0"/>
          </w:rPr>
          <w:t xml:space="preserve">https://doi.org/10.1002/asi.24843</w:t>
        </w:r>
      </w:hyperlink>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Oliveira, D. G. D., &amp; Orlando, O. Filho, (2019). Avaliação dos dados abertos da Previdência Social.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Revista Meta: Avaliação, 11</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(31), Artigo 223. </w:t>
      </w:r>
      <w:hyperlink r:id="rId21">
        <w:r w:rsidDel="00000000" w:rsidR="00000000" w:rsidRPr="00000000">
          <w:rPr>
            <w:rFonts w:ascii="Arial" w:cs="Arial" w:eastAsia="Arial" w:hAnsi="Arial"/>
            <w:b w:val="0"/>
            <w:bCs w:val="0"/>
            <w:i w:val="0"/>
            <w:iCs w:val="0"/>
            <w:smallCaps w:val="0"/>
            <w:strike w:val="0"/>
            <w:color w:val="ffa11c"/>
            <w:sz w:val="18"/>
            <w:szCs w:val="18"/>
            <w:u w:val="single"/>
            <w:shd w:fill="auto" w:val="clear"/>
            <w:vertAlign w:val="baseline"/>
            <w:rtl w:val="0"/>
          </w:rPr>
          <w:t xml:space="preserve">https://doi.org/10.22347/2175-2753v11i31.1757</w:t>
        </w:r>
      </w:hyperlink>
      <w:r w:rsidDel="00000000" w:rsidR="00000000" w:rsidRPr="00000000">
        <w:rPr>
          <w:rtl w:val="0"/>
        </w:rPr>
      </w:r>
    </w:p>
    <w:p w:rsidR="00000000" w:rsidDel="00000000" w:rsidP="00000000" w:rsidRDefault="00000000" w:rsidRPr="00000000" w14:paraId="0000010B">
      <w:pPr>
        <w:spacing w:after="0" w:before="120" w:lineRule="auto"/>
        <w:rPr/>
      </w:pPr>
      <w:r w:rsidDel="00000000" w:rsidR="00000000" w:rsidRPr="00000000">
        <w:rPr>
          <w:rtl w:val="0"/>
        </w:rPr>
      </w:r>
    </w:p>
    <w:p w:rsidR="00000000" w:rsidDel="00000000" w:rsidP="00000000" w:rsidRDefault="00000000" w:rsidRPr="00000000" w14:paraId="0000010C">
      <w:pPr>
        <w:pStyle w:val="Heading2"/>
        <w:numPr>
          <w:ilvl w:val="1"/>
          <w:numId w:val="8"/>
        </w:numPr>
        <w:ind w:left="576" w:hanging="576"/>
        <w:rPr/>
      </w:pPr>
      <w:r w:rsidDel="00000000" w:rsidR="00000000" w:rsidRPr="00000000">
        <w:rPr>
          <w:rtl w:val="0"/>
        </w:rPr>
        <w:t xml:space="preserve">Thesis and dissertations</w:t>
      </w:r>
    </w:p>
    <w:p w:rsidR="00000000" w:rsidDel="00000000" w:rsidP="00000000" w:rsidRDefault="00000000" w:rsidRPr="00000000" w14:paraId="0000010D">
      <w:pPr>
        <w:spacing w:after="0" w:before="120" w:lineRule="auto"/>
        <w:ind w:left="720" w:hanging="720"/>
        <w:jc w:val="left"/>
        <w:rPr/>
      </w:pPr>
      <w:r w:rsidDel="00000000" w:rsidR="00000000" w:rsidRPr="00000000">
        <w:rPr>
          <w:rtl w:val="0"/>
        </w:rPr>
        <w:t xml:space="preserve">Daniels, M. G. (2014). </w:t>
      </w:r>
      <w:r w:rsidDel="00000000" w:rsidR="00000000" w:rsidRPr="00000000">
        <w:rPr>
          <w:i w:val="1"/>
          <w:iCs w:val="1"/>
          <w:rtl w:val="0"/>
        </w:rPr>
        <w:t xml:space="preserve">Data reuse in museum contexts: Experiences of archaeologists and botanists</w:t>
      </w:r>
      <w:r w:rsidDel="00000000" w:rsidR="00000000" w:rsidRPr="00000000">
        <w:rPr>
          <w:rtl w:val="0"/>
        </w:rPr>
        <w:t xml:space="preserve"> [Doctoral dissertation, University of Michigan]. University of Michigan Repository. </w:t>
      </w:r>
      <w:hyperlink r:id="rId22">
        <w:r w:rsidDel="00000000" w:rsidR="00000000" w:rsidRPr="00000000">
          <w:rPr>
            <w:color w:val="ffa11c"/>
            <w:u w:val="single"/>
            <w:rtl w:val="0"/>
          </w:rPr>
          <w:t xml:space="preserve">http://hdl.handle.net/2027.42/108953</w:t>
        </w:r>
      </w:hyperlink>
      <w:r w:rsidDel="00000000" w:rsidR="00000000" w:rsidRPr="00000000">
        <w:rPr>
          <w:rtl w:val="0"/>
        </w:rPr>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Santos, T. V. (2021).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Identificadores persistentes: Aplicabilidade na organização e acesso à informação científica</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[Dissertação de mestrado, Universidade de São Paulo]. Biblioteca Digital de Teses e Dissertações da USP. </w:t>
      </w:r>
      <w:hyperlink r:id="rId23">
        <w:r w:rsidDel="00000000" w:rsidR="00000000" w:rsidRPr="00000000">
          <w:rPr>
            <w:rFonts w:ascii="Arial" w:cs="Arial" w:eastAsia="Arial" w:hAnsi="Arial"/>
            <w:b w:val="0"/>
            <w:bCs w:val="0"/>
            <w:i w:val="0"/>
            <w:iCs w:val="0"/>
            <w:smallCaps w:val="0"/>
            <w:strike w:val="0"/>
            <w:color w:val="ffa11c"/>
            <w:sz w:val="18"/>
            <w:szCs w:val="18"/>
            <w:u w:val="single"/>
            <w:shd w:fill="auto" w:val="clear"/>
            <w:vertAlign w:val="baseline"/>
            <w:rtl w:val="0"/>
          </w:rPr>
          <w:t xml:space="preserve">https://doi.org/10.11606/D.27.2021.tde-02052022-115537</w:t>
        </w:r>
      </w:hyperlink>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w:t>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0">
      <w:pPr>
        <w:pStyle w:val="Heading2"/>
        <w:numPr>
          <w:ilvl w:val="1"/>
          <w:numId w:val="8"/>
        </w:numPr>
        <w:ind w:left="576" w:hanging="576"/>
        <w:rPr/>
      </w:pPr>
      <w:r w:rsidDel="00000000" w:rsidR="00000000" w:rsidRPr="00000000">
        <w:rPr>
          <w:rtl w:val="0"/>
        </w:rPr>
        <w:t xml:space="preserve">Datasets and preprints</w:t>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Alperin, J. P., Portenoy, J., Demes, K., Larivière, V., &amp; Hustein, S. (2024). An analysis of the suitability of OpenAlex for bibliometric analyses [Preprint].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arXiv</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w:t>
      </w:r>
      <w:hyperlink r:id="rId24">
        <w:r w:rsidDel="00000000" w:rsidR="00000000" w:rsidRPr="00000000">
          <w:rPr>
            <w:rFonts w:ascii="Arial" w:cs="Arial" w:eastAsia="Arial" w:hAnsi="Arial"/>
            <w:b w:val="0"/>
            <w:bCs w:val="0"/>
            <w:i w:val="0"/>
            <w:iCs w:val="0"/>
            <w:smallCaps w:val="0"/>
            <w:strike w:val="0"/>
            <w:color w:val="ffa11c"/>
            <w:sz w:val="18"/>
            <w:szCs w:val="18"/>
            <w:u w:val="single"/>
            <w:shd w:fill="auto" w:val="clear"/>
            <w:vertAlign w:val="baseline"/>
            <w:rtl w:val="0"/>
          </w:rPr>
          <w:t xml:space="preserve">https://arxiv.org/abs/2404.17663</w:t>
        </w:r>
      </w:hyperlink>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w:t>
      </w:r>
    </w:p>
    <w:p w:rsidR="00000000" w:rsidDel="00000000" w:rsidP="00000000" w:rsidRDefault="00000000" w:rsidRPr="00000000" w14:paraId="00000112">
      <w:pPr>
        <w:spacing w:after="0" w:before="120" w:lineRule="auto"/>
        <w:ind w:left="709" w:hanging="720"/>
        <w:jc w:val="left"/>
        <w:rPr/>
      </w:pPr>
      <w:r w:rsidDel="00000000" w:rsidR="00000000" w:rsidRPr="00000000">
        <w:rPr>
          <w:rtl w:val="0"/>
        </w:rPr>
        <w:t xml:space="preserve">Bienhold, C., &amp; Boetius, A. (2015). Porosity in sediment cores from the Central Arctic Ocean during POLARSTERN cruise ARK-XXVII/3 from August-September 2012 [Dataset]. PANGAEA. </w:t>
      </w:r>
      <w:hyperlink r:id="rId25">
        <w:r w:rsidDel="00000000" w:rsidR="00000000" w:rsidRPr="00000000">
          <w:rPr>
            <w:color w:val="ffa11c"/>
            <w:u w:val="single"/>
            <w:rtl w:val="0"/>
          </w:rPr>
          <w:t xml:space="preserve">https://doi.org/10.1594/PANGAEA.849054</w:t>
        </w:r>
      </w:hyperlink>
      <w:r w:rsidDel="00000000" w:rsidR="00000000" w:rsidRPr="00000000">
        <w:rPr>
          <w:rtl w:val="0"/>
        </w:rPr>
      </w:r>
    </w:p>
    <w:p w:rsidR="00000000" w:rsidDel="00000000" w:rsidP="00000000" w:rsidRDefault="00000000" w:rsidRPr="00000000" w14:paraId="00000113">
      <w:pPr>
        <w:spacing w:after="0" w:before="120" w:lineRule="auto"/>
        <w:ind w:left="709" w:hanging="720"/>
        <w:jc w:val="left"/>
        <w:rPr/>
      </w:pPr>
      <w:r w:rsidDel="00000000" w:rsidR="00000000" w:rsidRPr="00000000">
        <w:rPr>
          <w:rtl w:val="0"/>
        </w:rPr>
        <w:t xml:space="preserve">Gastaldello, M., Agnini, C., Westerhold, T., Drury, A., &amp; Alegret, L. (2024). Age model, carbonate mass accumulation rates and benthic foraminifera from ODP Site 175-1085 [Dataset bundled publication]. PANGAEA. </w:t>
      </w:r>
      <w:hyperlink r:id="rId26">
        <w:r w:rsidDel="00000000" w:rsidR="00000000" w:rsidRPr="00000000">
          <w:rPr>
            <w:color w:val="ffa11c"/>
            <w:u w:val="single"/>
            <w:rtl w:val="0"/>
          </w:rPr>
          <w:t xml:space="preserve">https://doi.org/10.1594/PANGAEA.962075</w:t>
        </w:r>
      </w:hyperlink>
      <w:r w:rsidDel="00000000" w:rsidR="00000000" w:rsidRPr="00000000">
        <w:rPr>
          <w:rtl w:val="0"/>
        </w:rPr>
      </w:r>
    </w:p>
    <w:p w:rsidR="00000000" w:rsidDel="00000000" w:rsidP="00000000" w:rsidRDefault="00000000" w:rsidRPr="00000000" w14:paraId="00000114">
      <w:pPr>
        <w:spacing w:after="0" w:lineRule="auto"/>
        <w:ind w:left="360" w:firstLine="0"/>
        <w:rPr/>
      </w:pPr>
      <w:r w:rsidDel="00000000" w:rsidR="00000000" w:rsidRPr="00000000">
        <w:rPr>
          <w:rtl w:val="0"/>
        </w:rPr>
      </w:r>
    </w:p>
    <w:p w:rsidR="00000000" w:rsidDel="00000000" w:rsidP="00000000" w:rsidRDefault="00000000" w:rsidRPr="00000000" w14:paraId="00000115">
      <w:pPr>
        <w:pStyle w:val="Heading2"/>
        <w:numPr>
          <w:ilvl w:val="1"/>
          <w:numId w:val="8"/>
        </w:numPr>
        <w:ind w:left="576" w:hanging="576"/>
        <w:rPr/>
      </w:pPr>
      <w:r w:rsidDel="00000000" w:rsidR="00000000" w:rsidRPr="00000000">
        <w:rPr>
          <w:rtl w:val="0"/>
        </w:rPr>
        <w:t xml:space="preserve">Conference presentations</w:t>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Molodtsov, F., &amp; Nikiforova, A. (2024, June 11-14).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An integrated usability framework for evaluating Open Government Data Portals: Comparative analysis of EU and GCC countries </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[Research-article]</w:t>
      </w:r>
      <w:r w:rsidDel="00000000" w:rsidR="00000000" w:rsidRPr="00000000">
        <w:rPr>
          <w:rFonts w:ascii="Arial" w:cs="Arial" w:eastAsia="Arial" w:hAnsi="Arial"/>
          <w:b w:val="1"/>
          <w:bCs w:val="1"/>
          <w:i w:val="0"/>
          <w:iCs w:val="0"/>
          <w:smallCaps w:val="0"/>
          <w:strike w:val="0"/>
          <w:color w:val="404040"/>
          <w:sz w:val="18"/>
          <w:szCs w:val="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25th Annual International Conference on Digital Government Research, Taipei, Taiwan. </w:t>
      </w:r>
      <w:hyperlink r:id="rId27">
        <w:r w:rsidDel="00000000" w:rsidR="00000000" w:rsidRPr="00000000">
          <w:rPr>
            <w:rFonts w:ascii="Arial" w:cs="Arial" w:eastAsia="Arial" w:hAnsi="Arial"/>
            <w:b w:val="0"/>
            <w:bCs w:val="0"/>
            <w:i w:val="0"/>
            <w:iCs w:val="0"/>
            <w:smallCaps w:val="0"/>
            <w:strike w:val="0"/>
            <w:color w:val="ffa11c"/>
            <w:sz w:val="18"/>
            <w:szCs w:val="18"/>
            <w:u w:val="single"/>
            <w:shd w:fill="auto" w:val="clear"/>
            <w:vertAlign w:val="baseline"/>
            <w:rtl w:val="0"/>
          </w:rPr>
          <w:t xml:space="preserve">https://doi.org/10.1145/3657054.3657159</w:t>
        </w:r>
      </w:hyperlink>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Souza, M. C.; Costa, R. F. (2023, Novembro 6-10).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Biblioteconomia negra no Brasil: a contribuição do GT-12 no Enancib para a valorização e visibilidade da cultura afro-brasileira no âmbito da Ciência da Informação </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[Resumo expandido]. XXIII Encontro Nacional de Pesquisa e Pós-graduação em Ciência da Informação, São Cristóvão, SE, Brasil. </w:t>
      </w:r>
      <w:hyperlink r:id="rId28">
        <w:r w:rsidDel="00000000" w:rsidR="00000000" w:rsidRPr="00000000">
          <w:rPr>
            <w:rFonts w:ascii="Arial" w:cs="Arial" w:eastAsia="Arial" w:hAnsi="Arial"/>
            <w:b w:val="0"/>
            <w:bCs w:val="0"/>
            <w:i w:val="0"/>
            <w:iCs w:val="0"/>
            <w:smallCaps w:val="0"/>
            <w:strike w:val="0"/>
            <w:color w:val="ffa11c"/>
            <w:sz w:val="18"/>
            <w:szCs w:val="18"/>
            <w:u w:val="single"/>
            <w:shd w:fill="auto" w:val="clear"/>
            <w:vertAlign w:val="baseline"/>
            <w:rtl w:val="0"/>
          </w:rPr>
          <w:t xml:space="preserve">https://brapci.inf.br/v/258186</w:t>
        </w:r>
      </w:hyperlink>
      <w:r w:rsidDel="00000000" w:rsidR="00000000" w:rsidRPr="00000000">
        <w:rPr>
          <w:rtl w:val="0"/>
        </w:rPr>
      </w:r>
    </w:p>
    <w:p w:rsidR="00000000" w:rsidDel="00000000" w:rsidP="00000000" w:rsidRDefault="00000000" w:rsidRPr="00000000" w14:paraId="00000118">
      <w:pPr>
        <w:spacing w:after="0" w:lineRule="auto"/>
        <w:ind w:left="360" w:firstLine="0"/>
        <w:rPr/>
      </w:pPr>
      <w:r w:rsidDel="00000000" w:rsidR="00000000" w:rsidRPr="00000000">
        <w:rPr>
          <w:rtl w:val="0"/>
        </w:rPr>
      </w:r>
    </w:p>
    <w:p w:rsidR="00000000" w:rsidDel="00000000" w:rsidP="00000000" w:rsidRDefault="00000000" w:rsidRPr="00000000" w14:paraId="00000119">
      <w:pPr>
        <w:pStyle w:val="Heading2"/>
        <w:numPr>
          <w:ilvl w:val="1"/>
          <w:numId w:val="8"/>
        </w:numPr>
        <w:ind w:left="576" w:hanging="576"/>
        <w:rPr/>
      </w:pPr>
      <w:r w:rsidDel="00000000" w:rsidR="00000000" w:rsidRPr="00000000">
        <w:rPr>
          <w:rtl w:val="0"/>
        </w:rPr>
        <w:t xml:space="preserve">Laws and decrees</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Lei n. 8.112, de 11 de dezembro de 1990. (1990). Dispõe sobre o regime jurídico dos servidores públicos civis da União, das autarquias e das fundações públicas federais. </w:t>
      </w:r>
      <w:hyperlink r:id="rId29">
        <w:r w:rsidDel="00000000" w:rsidR="00000000" w:rsidRPr="00000000">
          <w:rPr>
            <w:rFonts w:ascii="Arial" w:cs="Arial" w:eastAsia="Arial" w:hAnsi="Arial"/>
            <w:b w:val="0"/>
            <w:bCs w:val="0"/>
            <w:i w:val="0"/>
            <w:iCs w:val="0"/>
            <w:smallCaps w:val="0"/>
            <w:strike w:val="0"/>
            <w:color w:val="ffa11c"/>
            <w:sz w:val="18"/>
            <w:szCs w:val="18"/>
            <w:u w:val="single"/>
            <w:shd w:fill="auto" w:val="clear"/>
            <w:vertAlign w:val="baseline"/>
            <w:rtl w:val="0"/>
          </w:rPr>
          <w:t xml:space="preserve">https://www.planalto.gov.br/ccivil_03/leis/l8112cons.htm</w:t>
        </w:r>
      </w:hyperlink>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w:t>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Decreto n. 13.043, de 30 de junho de 2026. (2026). Institui a Política Nacional de Governança da Terra e o Programa Terras do Brasil e autoriza a criação da Plataforma Terras do Brasil. </w:t>
      </w:r>
      <w:hyperlink r:id="rId30">
        <w:r w:rsidDel="00000000" w:rsidR="00000000" w:rsidRPr="00000000">
          <w:rPr>
            <w:rFonts w:ascii="Arial" w:cs="Arial" w:eastAsia="Arial" w:hAnsi="Arial"/>
            <w:b w:val="0"/>
            <w:bCs w:val="0"/>
            <w:i w:val="0"/>
            <w:iCs w:val="0"/>
            <w:smallCaps w:val="0"/>
            <w:strike w:val="0"/>
            <w:color w:val="ffa11c"/>
            <w:sz w:val="18"/>
            <w:szCs w:val="18"/>
            <w:u w:val="single"/>
            <w:shd w:fill="auto" w:val="clear"/>
            <w:vertAlign w:val="baseline"/>
            <w:rtl w:val="0"/>
          </w:rPr>
          <w:t xml:space="preserve">https://www.planalto.gov.br/ccivil_03/_ato2023-2026/2026/decreto/d13043.htm</w:t>
        </w:r>
      </w:hyperlink>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w:t>
      </w:r>
    </w:p>
    <w:p w:rsidR="00000000" w:rsidDel="00000000" w:rsidP="00000000" w:rsidRDefault="00000000" w:rsidRPr="00000000" w14:paraId="0000011C">
      <w:pPr>
        <w:keepNext w:val="1"/>
        <w:pBdr>
          <w:top w:space="0" w:sz="0" w:val="nil"/>
          <w:left w:space="0" w:sz="0" w:val="nil"/>
          <w:bottom w:space="0" w:sz="0" w:val="nil"/>
          <w:right w:space="0" w:sz="0" w:val="nil"/>
          <w:between w:space="0" w:sz="0" w:val="nil"/>
        </w:pBdr>
        <w:spacing w:before="240" w:line="240" w:lineRule="auto"/>
        <w:rPr>
          <w:color w:val="e88d15"/>
          <w:sz w:val="16"/>
          <w:szCs w:val="16"/>
          <w:u w:val="single"/>
        </w:rPr>
      </w:pPr>
      <w:r w:rsidDel="00000000" w:rsidR="00000000" w:rsidRPr="00000000">
        <w:rPr>
          <w:rtl w:val="0"/>
        </w:rPr>
      </w:r>
    </w:p>
    <w:p w:rsidR="00000000" w:rsidDel="00000000" w:rsidP="00000000" w:rsidRDefault="00000000" w:rsidRPr="00000000" w14:paraId="0000011D">
      <w:pPr>
        <w:keepNext w:val="1"/>
        <w:pBdr>
          <w:top w:space="0" w:sz="0" w:val="nil"/>
          <w:left w:space="0" w:sz="0" w:val="nil"/>
          <w:bottom w:space="0" w:sz="0" w:val="nil"/>
          <w:right w:space="0" w:sz="0" w:val="nil"/>
          <w:between w:space="0" w:sz="0" w:val="nil"/>
        </w:pBdr>
        <w:spacing w:before="240" w:line="240" w:lineRule="auto"/>
        <w:ind w:left="1" w:hanging="3"/>
        <w:rPr>
          <w:b w:val="1"/>
          <w:bCs w:val="1"/>
          <w:color w:val="000000"/>
          <w:sz w:val="27"/>
          <w:szCs w:val="27"/>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3176</wp:posOffset>
                </wp:positionH>
                <wp:positionV relativeFrom="paragraph">
                  <wp:posOffset>108585</wp:posOffset>
                </wp:positionV>
                <wp:extent cx="0" cy="38100"/>
                <wp:effectExtent b="0" l="0" r="0" t="0"/>
                <wp:wrapNone/>
                <wp:docPr id="1886040749" name=""/>
                <a:graphic>
                  <a:graphicData uri="http://schemas.microsoft.com/office/word/2010/wordprocessingShape">
                    <wps:wsp>
                      <wps:cNvCnPr/>
                      <wps:spPr>
                        <a:xfrm>
                          <a:off x="2481833" y="3780000"/>
                          <a:ext cx="5728335" cy="0"/>
                        </a:xfrm>
                        <a:prstGeom prst="straightConnector1">
                          <a:avLst/>
                        </a:prstGeom>
                        <a:noFill/>
                        <a:ln cap="flat" cmpd="sng" w="38100">
                          <a:solidFill>
                            <a:srgbClr val="FFA11C"/>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3176</wp:posOffset>
                </wp:positionH>
                <wp:positionV relativeFrom="paragraph">
                  <wp:posOffset>108585</wp:posOffset>
                </wp:positionV>
                <wp:extent cx="0" cy="38100"/>
                <wp:effectExtent b="0" l="0" r="0" t="0"/>
                <wp:wrapNone/>
                <wp:docPr id="1886040749"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0" cy="38100"/>
                        </a:xfrm>
                        <a:prstGeom prst="rect"/>
                        <a:ln/>
                      </pic:spPr>
                    </pic:pic>
                  </a:graphicData>
                </a:graphic>
              </wp:anchor>
            </w:drawing>
          </mc:Fallback>
        </mc:AlternateContent>
      </w:r>
    </w:p>
    <w:p w:rsidR="00000000" w:rsidDel="00000000" w:rsidP="00000000" w:rsidRDefault="00000000" w:rsidRPr="00000000" w14:paraId="0000011E">
      <w:pPr>
        <w:pStyle w:val="Heading1"/>
        <w:jc w:val="center"/>
        <w:rPr>
          <w:b w:val="0"/>
          <w:bCs w:val="0"/>
          <w:color w:val="000000"/>
          <w:sz w:val="27"/>
          <w:szCs w:val="27"/>
        </w:rPr>
      </w:pPr>
      <w:r w:rsidDel="00000000" w:rsidR="00000000" w:rsidRPr="00000000">
        <w:rPr>
          <w:color w:val="000000"/>
          <w:sz w:val="27"/>
          <w:szCs w:val="27"/>
          <w:rtl w:val="0"/>
        </w:rPr>
        <w:t xml:space="preserve">References</w:t>
      </w:r>
      <w:r w:rsidDel="00000000" w:rsidR="00000000" w:rsidRPr="00000000">
        <w:rPr>
          <w:rtl w:val="0"/>
        </w:rPr>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Submit the list of references in accordance with the guidelines above. </w:t>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4">
      <w:pPr>
        <w:tabs>
          <w:tab w:val="left" w:leader="none" w:pos="1635"/>
        </w:tabs>
        <w:rPr/>
      </w:pPr>
      <w:r w:rsidDel="00000000" w:rsidR="00000000" w:rsidRPr="00000000">
        <w:rPr>
          <w:rtl w:val="0"/>
        </w:rPr>
      </w:r>
    </w:p>
    <w:p w:rsidR="00000000" w:rsidDel="00000000" w:rsidP="00000000" w:rsidRDefault="00000000" w:rsidRPr="00000000" w14:paraId="00000125">
      <w:pPr>
        <w:tabs>
          <w:tab w:val="left" w:leader="none" w:pos="1635"/>
        </w:tabs>
        <w:rPr/>
      </w:pPr>
      <w:r w:rsidDel="00000000" w:rsidR="00000000" w:rsidRPr="00000000">
        <w:rPr>
          <w:rtl w:val="0"/>
        </w:rPr>
      </w:r>
    </w:p>
    <w:p w:rsidR="00000000" w:rsidDel="00000000" w:rsidP="00000000" w:rsidRDefault="00000000" w:rsidRPr="00000000" w14:paraId="00000126">
      <w:pPr>
        <w:tabs>
          <w:tab w:val="left" w:leader="none" w:pos="1635"/>
        </w:tabs>
        <w:rPr/>
      </w:pPr>
      <w:r w:rsidDel="00000000" w:rsidR="00000000" w:rsidRPr="00000000">
        <w:rPr/>
        <mc:AlternateContent>
          <mc:Choice Requires="wpg">
            <w:drawing>
              <wp:anchor allowOverlap="1" behindDoc="0" distB="0" distT="0" distL="114300" distR="114300" hidden="0" layoutInCell="1" locked="0" relativeHeight="0" simplePos="0">
                <wp:simplePos x="0" y="0"/>
                <wp:positionH relativeFrom="margin">
                  <wp:align>center</wp:align>
                </wp:positionH>
                <wp:positionV relativeFrom="margin">
                  <wp:align>bottom</wp:align>
                </wp:positionV>
                <wp:extent cx="5934075" cy="1774825"/>
                <wp:effectExtent b="0" l="0" r="0" t="0"/>
                <wp:wrapSquare wrapText="bothSides" distB="0" distT="0" distL="114300" distR="114300"/>
                <wp:docPr id="1886040746" name=""/>
                <a:graphic>
                  <a:graphicData uri="http://schemas.microsoft.com/office/word/2010/wordprocessingShape">
                    <wps:wsp>
                      <wps:cNvSpPr/>
                      <wps:cNvPr id="8" name="Shape 8"/>
                      <wps:spPr>
                        <a:xfrm>
                          <a:off x="2383725" y="2897350"/>
                          <a:ext cx="5924550" cy="17653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404040"/>
                                <w:sz w:val="16"/>
                                <w:vertAlign w:val="baseline"/>
                              </w:rPr>
                              <w:t xml:space="preserve">The articles in this journal are licensed under a Creative Commons Attribution 4.0 License</w:t>
                            </w:r>
                          </w:p>
                          <w:p w:rsidR="00000000" w:rsidDel="00000000" w:rsidP="00000000" w:rsidRDefault="00000000" w:rsidRPr="00000000">
                            <w:pPr>
                              <w:spacing w:after="120" w:before="0" w:line="240"/>
                              <w:ind w:left="0" w:right="1151.9999694824219" w:firstLine="0"/>
                              <w:jc w:val="center"/>
                              <w:textDirection w:val="btLr"/>
                            </w:pPr>
                            <w:r w:rsidDel="00000000" w:rsidR="00000000" w:rsidRPr="00000000">
                              <w:rPr>
                                <w:rFonts w:ascii="Arial" w:cs="Arial" w:eastAsia="Arial" w:hAnsi="Arial"/>
                                <w:b w:val="0"/>
                                <w:i w:val="0"/>
                                <w:smallCaps w:val="0"/>
                                <w:strike w:val="0"/>
                                <w:color w:val="404040"/>
                                <w:sz w:val="16"/>
                                <w:vertAlign w:val="baseline"/>
                              </w:rPr>
                            </w:r>
                            <w:r w:rsidDel="00000000" w:rsidR="00000000" w:rsidRPr="00000000">
                              <w:rPr>
                                <w:rFonts w:ascii="Arial" w:cs="Arial" w:eastAsia="Arial" w:hAnsi="Arial"/>
                                <w:b w:val="0"/>
                                <w:i w:val="1"/>
                                <w:smallCaps w:val="0"/>
                                <w:strike w:val="0"/>
                                <w:color w:val="f0a22e"/>
                                <w:sz w:val="18"/>
                                <w:vertAlign w:val="baseline"/>
                              </w:rPr>
                              <w:br w:type="textWrapping"/>
                            </w:r>
                            <w:r w:rsidDel="00000000" w:rsidR="00000000" w:rsidRPr="00000000">
                              <w:rPr>
                                <w:rFonts w:ascii="Arial" w:cs="Arial" w:eastAsia="Arial" w:hAnsi="Arial"/>
                                <w:b w:val="0"/>
                                <w:i w:val="1"/>
                                <w:smallCaps w:val="0"/>
                                <w:strike w:val="0"/>
                                <w:color w:val="f0a22e"/>
                                <w:sz w:val="18"/>
                                <w:vertAlign w:val="baseline"/>
                              </w:rPr>
                              <w:t xml:space="preserve">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margin">
                  <wp:align>center</wp:align>
                </wp:positionH>
                <wp:positionV relativeFrom="margin">
                  <wp:align>bottom</wp:align>
                </wp:positionV>
                <wp:extent cx="5934075" cy="1774825"/>
                <wp:effectExtent b="0" l="0" r="0" t="0"/>
                <wp:wrapSquare wrapText="bothSides" distB="0" distT="0" distL="114300" distR="114300"/>
                <wp:docPr id="1886040746"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5934075" cy="1774825"/>
                        </a:xfrm>
                        <a:prstGeom prst="rect"/>
                        <a:ln/>
                      </pic:spPr>
                    </pic:pic>
                  </a:graphicData>
                </a:graphic>
              </wp:anchor>
            </w:drawing>
          </mc:Fallback>
        </mc:AlternateContent>
      </w:r>
      <w:r w:rsidDel="00000000" w:rsidR="00000000" w:rsidRPr="00000000">
        <w:rPr>
          <w:rtl w:val="0"/>
        </w:rPr>
      </w:r>
    </w:p>
    <w:sectPr>
      <w:headerReference r:id="rId31" w:type="default"/>
      <w:headerReference r:id="rId32" w:type="first"/>
      <w:headerReference r:id="rId33" w:type="even"/>
      <w:footerReference r:id="rId34" w:type="default"/>
      <w:footerReference r:id="rId35" w:type="first"/>
      <w:footerReference r:id="rId36" w:type="even"/>
      <w:pgSz w:h="16840" w:w="11907" w:orient="portrait"/>
      <w:pgMar w:bottom="720" w:top="720" w:left="1440" w:right="1440" w:header="720" w:footer="431"/>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240" w:line="240" w:lineRule="auto"/>
      <w:ind w:left="0" w:right="0" w:firstLine="0"/>
      <w:jc w:val="both"/>
      <w:rPr>
        <w:rFonts w:ascii="Arial" w:cs="Arial" w:eastAsia="Arial" w:hAnsi="Arial"/>
        <w:b w:val="0"/>
        <w:bCs w:val="0"/>
        <w:i w:val="0"/>
        <w:iCs w:val="0"/>
        <w:smallCaps w:val="0"/>
        <w:strike w:val="0"/>
        <w:color w:val="7f7f7f"/>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N. xx (2026) exxx   •   </w:t>
    </w:r>
    <w:hyperlink r:id="rId1">
      <w:r w:rsidDel="00000000" w:rsidR="00000000" w:rsidRPr="00000000">
        <w:rPr>
          <w:rFonts w:ascii="Arial" w:cs="Arial" w:eastAsia="Arial" w:hAnsi="Arial"/>
          <w:b w:val="0"/>
          <w:bCs w:val="0"/>
          <w:i w:val="0"/>
          <w:iCs w:val="0"/>
          <w:smallCaps w:val="0"/>
          <w:strike w:val="0"/>
          <w:color w:val="ffa11c"/>
          <w:sz w:val="16"/>
          <w:szCs w:val="16"/>
          <w:u w:val="single"/>
          <w:shd w:fill="auto" w:val="clear"/>
          <w:vertAlign w:val="baseline"/>
          <w:rtl w:val="0"/>
        </w:rPr>
        <w:t xml:space="preserve">https://biblios.ufes.br/</w:t>
      </w:r>
    </w:hyperlink>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   •   DOI </w:t>
    </w:r>
    <w:r w:rsidDel="00000000" w:rsidR="00000000" w:rsidRPr="00000000">
      <w:rPr>
        <w:color w:val="7f7f7f"/>
        <w:sz w:val="16"/>
        <w:szCs w:val="16"/>
        <w:rtl w:val="0"/>
      </w:rPr>
      <w:t xml:space="preserve">10.47456</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/biblios.2026.xxxx</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-925511</wp:posOffset>
              </wp:positionH>
              <wp:positionV relativeFrom="paragraph">
                <wp:posOffset>103823</wp:posOffset>
              </wp:positionV>
              <wp:extent cx="686435" cy="264160"/>
              <wp:effectExtent b="0" l="0" r="0" t="0"/>
              <wp:wrapNone/>
              <wp:docPr id="1886040747" name=""/>
              <a:graphic>
                <a:graphicData uri="http://schemas.microsoft.com/office/word/2010/wordprocessingShape">
                  <wps:wsp>
                    <wps:cNvSpPr/>
                    <wps:cNvPr id="9" name="Shape 9"/>
                    <wps:spPr>
                      <a:xfrm>
                        <a:off x="5007545" y="3652683"/>
                        <a:ext cx="676910" cy="254635"/>
                      </a:xfrm>
                      <a:prstGeom prst="rect">
                        <a:avLst/>
                      </a:prstGeom>
                      <a:solidFill>
                        <a:srgbClr val="FFA11C"/>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ffffff"/>
                              <w:sz w:val="17"/>
                              <w:vertAlign w:val="baseline"/>
                            </w:rPr>
                            <w:t xml:space="preserve">6</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-925511</wp:posOffset>
              </wp:positionH>
              <wp:positionV relativeFrom="paragraph">
                <wp:posOffset>103823</wp:posOffset>
              </wp:positionV>
              <wp:extent cx="686435" cy="264160"/>
              <wp:effectExtent b="0" l="0" r="0" t="0"/>
              <wp:wrapNone/>
              <wp:docPr id="1886040747" name="image9.png"/>
              <a:graphic>
                <a:graphicData uri="http://schemas.openxmlformats.org/drawingml/2006/picture">
                  <pic:pic>
                    <pic:nvPicPr>
                      <pic:cNvPr id="0" name="image9.png"/>
                      <pic:cNvPicPr preferRelativeResize="0"/>
                    </pic:nvPicPr>
                    <pic:blipFill>
                      <a:blip r:embed="rId2"/>
                      <a:srcRect/>
                      <a:stretch>
                        <a:fillRect/>
                      </a:stretch>
                    </pic:blipFill>
                    <pic:spPr>
                      <a:xfrm>
                        <a:off x="0" y="0"/>
                        <a:ext cx="686435" cy="264160"/>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134"/>
      </w:tabs>
      <w:spacing w:after="0" w:before="240" w:line="240" w:lineRule="auto"/>
      <w:ind w:left="0" w:right="0" w:firstLine="0"/>
      <w:jc w:val="right"/>
      <w:rPr>
        <w:rFonts w:ascii="Arial" w:cs="Arial" w:eastAsia="Arial" w:hAnsi="Arial"/>
        <w:b w:val="0"/>
        <w:bCs w:val="0"/>
        <w:i w:val="0"/>
        <w:iCs w:val="0"/>
        <w:smallCaps w:val="0"/>
        <w:strike w:val="0"/>
        <w:color w:val="7f7f7f"/>
        <w:sz w:val="16"/>
        <w:szCs w:val="16"/>
        <w:u w:val="none"/>
        <w:shd w:fill="auto" w:val="clear"/>
        <w:vertAlign w:val="baseline"/>
      </w:rPr>
    </w:pPr>
    <w:bookmarkStart w:colFirst="0" w:colLast="0" w:name="_heading=h.r68bohufjzwt" w:id="1"/>
    <w:bookmarkEnd w:id="1"/>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N. xx (2026) exxx   •   </w:t>
    </w:r>
    <w:hyperlink r:id="rId1">
      <w:r w:rsidDel="00000000" w:rsidR="00000000" w:rsidRPr="00000000">
        <w:rPr>
          <w:rFonts w:ascii="Arial" w:cs="Arial" w:eastAsia="Arial" w:hAnsi="Arial"/>
          <w:b w:val="0"/>
          <w:bCs w:val="0"/>
          <w:i w:val="0"/>
          <w:iCs w:val="0"/>
          <w:smallCaps w:val="0"/>
          <w:strike w:val="0"/>
          <w:color w:val="ffa11c"/>
          <w:sz w:val="16"/>
          <w:szCs w:val="16"/>
          <w:u w:val="single"/>
          <w:shd w:fill="auto" w:val="clear"/>
          <w:vertAlign w:val="baseline"/>
          <w:rtl w:val="0"/>
        </w:rPr>
        <w:t xml:space="preserve">https://biblios.ufes.br/</w:t>
      </w:r>
    </w:hyperlink>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   •   DOI </w:t>
    </w:r>
    <w:r w:rsidDel="00000000" w:rsidR="00000000" w:rsidRPr="00000000">
      <w:rPr>
        <w:color w:val="7f7f7f"/>
        <w:sz w:val="16"/>
        <w:szCs w:val="16"/>
        <w:rtl w:val="0"/>
      </w:rPr>
      <w:t xml:space="preserve">10.47456</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/biblios.2026.xxxx</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5978843</wp:posOffset>
              </wp:positionH>
              <wp:positionV relativeFrom="paragraph">
                <wp:posOffset>91758</wp:posOffset>
              </wp:positionV>
              <wp:extent cx="686435" cy="264160"/>
              <wp:effectExtent b="0" l="0" r="0" t="0"/>
              <wp:wrapNone/>
              <wp:docPr id="1886040750" name=""/>
              <a:graphic>
                <a:graphicData uri="http://schemas.microsoft.com/office/word/2010/wordprocessingShape">
                  <wps:wsp>
                    <wps:cNvSpPr/>
                    <wps:cNvPr id="12" name="Shape 12"/>
                    <wps:spPr>
                      <a:xfrm>
                        <a:off x="5007545" y="3652683"/>
                        <a:ext cx="676910" cy="254635"/>
                      </a:xfrm>
                      <a:prstGeom prst="rect">
                        <a:avLst/>
                      </a:prstGeom>
                      <a:solidFill>
                        <a:srgbClr val="FFA11C"/>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ffffff"/>
                              <w:sz w:val="17"/>
                              <w:vertAlign w:val="baseline"/>
                            </w:rPr>
                            <w:t xml:space="preserve">5</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5978843</wp:posOffset>
              </wp:positionH>
              <wp:positionV relativeFrom="paragraph">
                <wp:posOffset>91758</wp:posOffset>
              </wp:positionV>
              <wp:extent cx="686435" cy="264160"/>
              <wp:effectExtent b="0" l="0" r="0" t="0"/>
              <wp:wrapNone/>
              <wp:docPr id="1886040750" name="image12.png"/>
              <a:graphic>
                <a:graphicData uri="http://schemas.openxmlformats.org/drawingml/2006/picture">
                  <pic:pic>
                    <pic:nvPicPr>
                      <pic:cNvPr id="0" name="image12.png"/>
                      <pic:cNvPicPr preferRelativeResize="0"/>
                    </pic:nvPicPr>
                    <pic:blipFill>
                      <a:blip r:embed="rId2"/>
                      <a:srcRect/>
                      <a:stretch>
                        <a:fillRect/>
                      </a:stretch>
                    </pic:blipFill>
                    <pic:spPr>
                      <a:xfrm>
                        <a:off x="0" y="0"/>
                        <a:ext cx="686435" cy="264160"/>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240" w:line="240" w:lineRule="auto"/>
      <w:ind w:left="0" w:right="0" w:firstLine="0"/>
      <w:jc w:val="right"/>
      <w:rPr>
        <w:rFonts w:ascii="Arial" w:cs="Arial" w:eastAsia="Arial" w:hAnsi="Arial"/>
        <w:b w:val="0"/>
        <w:bCs w:val="0"/>
        <w:i w:val="0"/>
        <w:iCs w:val="0"/>
        <w:smallCaps w:val="0"/>
        <w:strike w:val="0"/>
        <w:color w:val="7f7f7f"/>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N. xx (2026) exxx   •   </w:t>
    </w:r>
    <w:hyperlink r:id="rId1">
      <w:r w:rsidDel="00000000" w:rsidR="00000000" w:rsidRPr="00000000">
        <w:rPr>
          <w:rFonts w:ascii="Arial" w:cs="Arial" w:eastAsia="Arial" w:hAnsi="Arial"/>
          <w:b w:val="0"/>
          <w:bCs w:val="0"/>
          <w:i w:val="0"/>
          <w:iCs w:val="0"/>
          <w:smallCaps w:val="0"/>
          <w:strike w:val="0"/>
          <w:color w:val="ffa11c"/>
          <w:sz w:val="16"/>
          <w:szCs w:val="16"/>
          <w:u w:val="single"/>
          <w:shd w:fill="auto" w:val="clear"/>
          <w:vertAlign w:val="baseline"/>
          <w:rtl w:val="0"/>
        </w:rPr>
        <w:t xml:space="preserve">https://biblios.ufes.br/</w:t>
      </w:r>
    </w:hyperlink>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   •   DOI </w:t>
    </w:r>
    <w:r w:rsidDel="00000000" w:rsidR="00000000" w:rsidRPr="00000000">
      <w:rPr>
        <w:color w:val="7f7f7f"/>
        <w:sz w:val="16"/>
        <w:szCs w:val="16"/>
        <w:rtl w:val="0"/>
      </w:rPr>
      <w:t xml:space="preserve">10.47456</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/biblios.2026.xxxx</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5978843</wp:posOffset>
              </wp:positionH>
              <wp:positionV relativeFrom="paragraph">
                <wp:posOffset>91758</wp:posOffset>
              </wp:positionV>
              <wp:extent cx="686435" cy="264160"/>
              <wp:effectExtent b="0" l="0" r="0" t="0"/>
              <wp:wrapNone/>
              <wp:docPr id="1886040744" name=""/>
              <a:graphic>
                <a:graphicData uri="http://schemas.microsoft.com/office/word/2010/wordprocessingShape">
                  <wps:wsp>
                    <wps:cNvSpPr/>
                    <wps:cNvPr id="3" name="Shape 3"/>
                    <wps:spPr>
                      <a:xfrm>
                        <a:off x="5007545" y="3652683"/>
                        <a:ext cx="676910" cy="254635"/>
                      </a:xfrm>
                      <a:prstGeom prst="rect">
                        <a:avLst/>
                      </a:prstGeom>
                      <a:solidFill>
                        <a:srgbClr val="FFA11C"/>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ffffff"/>
                              <w:sz w:val="17"/>
                              <w:vertAlign w:val="baseline"/>
                            </w:rPr>
                            <w:t xml:space="preserve">1</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5978843</wp:posOffset>
              </wp:positionH>
              <wp:positionV relativeFrom="paragraph">
                <wp:posOffset>91758</wp:posOffset>
              </wp:positionV>
              <wp:extent cx="686435" cy="264160"/>
              <wp:effectExtent b="0" l="0" r="0" t="0"/>
              <wp:wrapNone/>
              <wp:docPr id="1886040744" name="image6.png"/>
              <a:graphic>
                <a:graphicData uri="http://schemas.openxmlformats.org/drawingml/2006/picture">
                  <pic:pic>
                    <pic:nvPicPr>
                      <pic:cNvPr id="0" name="image6.png"/>
                      <pic:cNvPicPr preferRelativeResize="0"/>
                    </pic:nvPicPr>
                    <pic:blipFill>
                      <a:blip r:embed="rId2"/>
                      <a:srcRect/>
                      <a:stretch>
                        <a:fillRect/>
                      </a:stretch>
                    </pic:blipFill>
                    <pic:spPr>
                      <a:xfrm>
                        <a:off x="0" y="0"/>
                        <a:ext cx="686435" cy="264160"/>
                      </a:xfrm>
                      <a:prstGeom prst="rect"/>
                      <a:ln/>
                    </pic:spPr>
                  </pic:pic>
                </a:graphicData>
              </a:graphic>
            </wp:anchor>
          </w:drawing>
        </mc:Fallback>
      </mc:AlternateContent>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27">
      <w:pPr>
        <w:rPr/>
      </w:pPr>
      <w:r w:rsidDel="00000000" w:rsidR="00000000" w:rsidRPr="00000000">
        <w:rPr>
          <w:rStyle w:val="FootnoteReference"/>
          <w:vertAlign w:val="superscript"/>
        </w:rPr>
        <w:footnoteRef/>
      </w:r>
      <w:r w:rsidDel="00000000" w:rsidR="00000000" w:rsidRPr="00000000">
        <w:rPr>
          <w:rtl w:val="0"/>
        </w:rPr>
        <w:t xml:space="preserve"> </w:t>
      </w:r>
      <w:r w:rsidDel="00000000" w:rsidR="00000000" w:rsidRPr="00000000">
        <w:rPr>
          <w:sz w:val="16"/>
          <w:szCs w:val="16"/>
          <w:vertAlign w:val="baseline"/>
          <w:rtl w:val="0"/>
        </w:rPr>
        <w:t xml:space="preserve">E</w:t>
      </w:r>
      <w:r w:rsidDel="00000000" w:rsidR="00000000" w:rsidRPr="00000000">
        <w:rPr>
          <w:sz w:val="16"/>
          <w:szCs w:val="16"/>
          <w:rtl w:val="0"/>
        </w:rPr>
        <w:t xml:space="preserve">xample of footnote on page</w:t>
      </w:r>
      <w:r w:rsidDel="00000000" w:rsidR="00000000" w:rsidRPr="00000000">
        <w:rPr>
          <w:sz w:val="16"/>
          <w:szCs w:val="16"/>
          <w:vertAlign w:val="baseline"/>
          <w:rtl w:val="0"/>
        </w:rPr>
        <w:t xml:space="preserve">.</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bCs w:val="0"/>
        <w:i w:val="0"/>
        <w:iCs w:val="0"/>
        <w:smallCaps w:val="0"/>
        <w:strike w:val="0"/>
        <w:color w:val="7f7f7f"/>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ffa11c"/>
        <w:sz w:val="16"/>
        <w:szCs w:val="16"/>
        <w:u w:val="none"/>
        <w:shd w:fill="auto" w:val="clear"/>
        <w:vertAlign w:val="baseline"/>
        <w:rtl w:val="0"/>
      </w:rPr>
      <w:t xml:space="preserve">English title: subtitle</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-97789</wp:posOffset>
          </wp:positionH>
          <wp:positionV relativeFrom="paragraph">
            <wp:posOffset>-102234</wp:posOffset>
          </wp:positionV>
          <wp:extent cx="1190625" cy="314325"/>
          <wp:effectExtent b="0" l="0" r="0" t="0"/>
          <wp:wrapSquare wrapText="bothSides" distB="0" distT="0" distL="114300" distR="114300"/>
          <wp:docPr descr="logoneo" id="1886040751" name="image2.png"/>
          <a:graphic>
            <a:graphicData uri="http://schemas.openxmlformats.org/drawingml/2006/picture">
              <pic:pic>
                <pic:nvPicPr>
                  <pic:cNvPr descr="logoneo" id="0" name="image2.png"/>
                  <pic:cNvPicPr preferRelativeResize="0"/>
                </pic:nvPicPr>
                <pic:blipFill>
                  <a:blip r:embed="rId1"/>
                  <a:srcRect b="0" l="0" r="0" t="0"/>
                  <a:stretch>
                    <a:fillRect/>
                  </a:stretch>
                </pic:blipFill>
                <pic:spPr>
                  <a:xfrm>
                    <a:off x="0" y="0"/>
                    <a:ext cx="1190625" cy="314325"/>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bCs w:val="0"/>
        <w:i w:val="0"/>
        <w:iCs w:val="0"/>
        <w:smallCaps w:val="0"/>
        <w:strike w:val="0"/>
        <w:color w:val="ffa11c"/>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ffa11c"/>
        <w:sz w:val="16"/>
        <w:szCs w:val="16"/>
        <w:u w:val="none"/>
        <w:shd w:fill="auto" w:val="clear"/>
        <w:vertAlign w:val="baseline"/>
        <w:rtl w:val="0"/>
      </w:rPr>
      <w:t xml:space="preserve">English title: subtitle </w:t>
    </w:r>
    <w:r w:rsidDel="00000000" w:rsidR="00000000" w:rsidRPr="00000000">
      <w:drawing>
        <wp:anchor allowOverlap="1" behindDoc="0" distB="0" distT="0" distL="114300" distR="114300" hidden="0" layoutInCell="1" locked="0" relativeHeight="0" simplePos="0">
          <wp:simplePos x="0" y="0"/>
          <wp:positionH relativeFrom="column">
            <wp:posOffset>-97789</wp:posOffset>
          </wp:positionH>
          <wp:positionV relativeFrom="paragraph">
            <wp:posOffset>-114299</wp:posOffset>
          </wp:positionV>
          <wp:extent cx="1190625" cy="314325"/>
          <wp:effectExtent b="0" l="0" r="0" t="0"/>
          <wp:wrapSquare wrapText="bothSides" distB="0" distT="0" distL="114300" distR="114300"/>
          <wp:docPr descr="logoneo" id="1886040752" name="image2.png"/>
          <a:graphic>
            <a:graphicData uri="http://schemas.openxmlformats.org/drawingml/2006/picture">
              <pic:pic>
                <pic:nvPicPr>
                  <pic:cNvPr descr="logoneo" id="0" name="image2.png"/>
                  <pic:cNvPicPr preferRelativeResize="0"/>
                </pic:nvPicPr>
                <pic:blipFill>
                  <a:blip r:embed="rId1"/>
                  <a:srcRect b="0" l="0" r="0" t="0"/>
                  <a:stretch>
                    <a:fillRect/>
                  </a:stretch>
                </pic:blipFill>
                <pic:spPr>
                  <a:xfrm>
                    <a:off x="0" y="0"/>
                    <a:ext cx="1190625" cy="314325"/>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7050"/>
        <w:tab w:val="left" w:leader="none" w:pos="7305"/>
      </w:tabs>
      <w:spacing w:after="0" w:before="0" w:line="240" w:lineRule="auto"/>
      <w:ind w:left="0" w:right="0" w:firstLine="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ab/>
      <w:tab/>
      <w:tab/>
    </w:r>
    <w:r w:rsidDel="00000000" w:rsidR="00000000" w:rsidRPr="00000000">
      <w:drawing>
        <wp:anchor allowOverlap="1" behindDoc="1" distB="0" distT="0" distL="0" distR="0" hidden="0" layoutInCell="1" locked="0" relativeHeight="0" simplePos="0">
          <wp:simplePos x="0" y="0"/>
          <wp:positionH relativeFrom="column">
            <wp:posOffset>-914399</wp:posOffset>
          </wp:positionH>
          <wp:positionV relativeFrom="paragraph">
            <wp:posOffset>-523874</wp:posOffset>
          </wp:positionV>
          <wp:extent cx="7772400" cy="1143000"/>
          <wp:effectExtent b="0" l="0" r="0" t="0"/>
          <wp:wrapNone/>
          <wp:docPr descr="biblios_template_header.jpg" id="1886040755" name="image1.jpg"/>
          <a:graphic>
            <a:graphicData uri="http://schemas.openxmlformats.org/drawingml/2006/picture">
              <pic:pic>
                <pic:nvPicPr>
                  <pic:cNvPr descr="biblios_template_header.jpg" id="0" name="image1.jpg"/>
                  <pic:cNvPicPr preferRelativeResize="0"/>
                </pic:nvPicPr>
                <pic:blipFill>
                  <a:blip r:embed="rId1"/>
                  <a:srcRect b="0" l="0" r="0" t="0"/>
                  <a:stretch>
                    <a:fillRect/>
                  </a:stretch>
                </pic:blipFill>
                <pic:spPr>
                  <a:xfrm>
                    <a:off x="0" y="0"/>
                    <a:ext cx="7772400" cy="1143000"/>
                  </a:xfrm>
                  <a:prstGeom prst="rect"/>
                  <a:ln/>
                </pic:spPr>
              </pic:pic>
            </a:graphicData>
          </a:graphic>
        </wp:anchor>
      </w:drawing>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-20116799</wp:posOffset>
              </wp:positionH>
              <wp:positionV relativeFrom="paragraph">
                <wp:posOffset>87630</wp:posOffset>
              </wp:positionV>
              <wp:extent cx="3175" cy="12700"/>
              <wp:effectExtent b="0" l="0" r="0" t="0"/>
              <wp:wrapNone/>
              <wp:docPr id="1886040748" name=""/>
              <a:graphic>
                <a:graphicData uri="http://schemas.microsoft.com/office/word/2010/wordprocessingShape">
                  <wps:wsp>
                    <wps:cNvCnPr/>
                    <wps:spPr>
                      <a:xfrm>
                        <a:off x="0" y="3778413"/>
                        <a:ext cx="10692000" cy="3175"/>
                      </a:xfrm>
                      <a:prstGeom prst="straightConnector1">
                        <a:avLst/>
                      </a:prstGeom>
                      <a:noFill/>
                      <a:ln cap="flat" cmpd="sng" w="9525">
                        <a:solidFill>
                          <a:srgbClr val="A5A5A5"/>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-20116799</wp:posOffset>
              </wp:positionH>
              <wp:positionV relativeFrom="paragraph">
                <wp:posOffset>87630</wp:posOffset>
              </wp:positionV>
              <wp:extent cx="3175" cy="12700"/>
              <wp:effectExtent b="0" l="0" r="0" t="0"/>
              <wp:wrapNone/>
              <wp:docPr id="1886040748" name="image10.png"/>
              <a:graphic>
                <a:graphicData uri="http://schemas.openxmlformats.org/drawingml/2006/picture">
                  <pic:pic>
                    <pic:nvPicPr>
                      <pic:cNvPr id="0" name="image10.png"/>
                      <pic:cNvPicPr preferRelativeResize="0"/>
                    </pic:nvPicPr>
                    <pic:blipFill>
                      <a:blip r:embed="rId2"/>
                      <a:srcRect/>
                      <a:stretch>
                        <a:fillRect/>
                      </a:stretch>
                    </pic:blipFill>
                    <pic:spPr>
                      <a:xfrm>
                        <a:off x="0" y="0"/>
                        <a:ext cx="3175" cy="1270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080" w:hanging="360"/>
      </w:pPr>
      <w:rPr>
        <w:color w:val="ffa11c"/>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2">
    <w:lvl w:ilvl="0">
      <w:start w:val="1"/>
      <w:numFmt w:val="lowerLetter"/>
      <w:lvlText w:val="%1)"/>
      <w:lvlJc w:val="left"/>
      <w:pPr>
        <w:ind w:left="1080" w:hanging="360"/>
      </w:pPr>
      <w:rPr>
        <w:color w:val="ffa11c"/>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3">
    <w:lvl w:ilvl="0">
      <w:start w:val="1"/>
      <w:numFmt w:val="lowerLetter"/>
      <w:lvlText w:val="%1)"/>
      <w:lvlJc w:val="left"/>
      <w:pPr>
        <w:ind w:left="1080" w:hanging="360"/>
      </w:pPr>
      <w:rPr>
        <w:b w:val="0"/>
        <w:bCs w:val="0"/>
        <w:i w:val="0"/>
        <w:iCs w:val="0"/>
        <w:color w:val="ffa11c"/>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4">
    <w:lvl w:ilvl="0">
      <w:start w:val="1"/>
      <w:numFmt w:val="lowerLetter"/>
      <w:lvlText w:val="%1)"/>
      <w:lvlJc w:val="left"/>
      <w:pPr>
        <w:ind w:left="1080" w:hanging="360"/>
      </w:pPr>
      <w:rPr>
        <w:color w:val="ffa11c"/>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5">
    <w:lvl w:ilvl="0">
      <w:start w:val="1"/>
      <w:numFmt w:val="lowerLetter"/>
      <w:lvlText w:val="%1)"/>
      <w:lvlJc w:val="left"/>
      <w:pPr>
        <w:ind w:left="1080" w:hanging="360"/>
      </w:pPr>
      <w:rPr>
        <w:color w:val="ffa11c"/>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6">
    <w:lvl w:ilvl="0">
      <w:start w:val="1"/>
      <w:numFmt w:val="lowerLetter"/>
      <w:lvlText w:val="%1)"/>
      <w:lvlJc w:val="left"/>
      <w:pPr>
        <w:ind w:left="1080" w:hanging="360"/>
      </w:pPr>
      <w:rPr>
        <w:color w:val="ffa11c"/>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7">
    <w:lvl w:ilvl="0">
      <w:start w:val="1"/>
      <w:numFmt w:val="lowerLetter"/>
      <w:lvlText w:val="%1)"/>
      <w:lvlJc w:val="left"/>
      <w:pPr>
        <w:ind w:left="1080" w:hanging="360"/>
      </w:pPr>
      <w:rPr>
        <w:color w:val="ffa11c"/>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8">
    <w:lvl w:ilvl="0">
      <w:start w:val="1"/>
      <w:numFmt w:val="decimal"/>
      <w:lvlText w:val="%1"/>
      <w:lvlJc w:val="left"/>
      <w:pPr>
        <w:ind w:left="432" w:hanging="432"/>
      </w:pPr>
      <w:rPr/>
    </w:lvl>
    <w:lvl w:ilvl="1">
      <w:start w:val="1"/>
      <w:numFmt w:val="decimal"/>
      <w:lvlText w:val="%1.%2"/>
      <w:lvlJc w:val="left"/>
      <w:pPr>
        <w:ind w:left="576" w:hanging="576"/>
      </w:pPr>
      <w:rPr/>
    </w:lvl>
    <w:lvl w:ilvl="2">
      <w:start w:val="1"/>
      <w:numFmt w:val="decimal"/>
      <w:lvlText w:val="%1.%2.%3"/>
      <w:lvlJc w:val="left"/>
      <w:pPr>
        <w:ind w:left="720" w:hanging="720"/>
      </w:pPr>
      <w:rPr>
        <w:b w:val="1"/>
        <w:bCs w:val="1"/>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abstractNum w:abstractNumId="9">
    <w:lvl w:ilvl="0">
      <w:start w:val="1"/>
      <w:numFmt w:val="lowerLetter"/>
      <w:lvlText w:val="%1)"/>
      <w:lvlJc w:val="left"/>
      <w:pPr>
        <w:ind w:left="1080" w:hanging="360"/>
      </w:pPr>
      <w:rPr>
        <w:b w:val="0"/>
        <w:bCs w:val="0"/>
        <w:i w:val="0"/>
        <w:iCs w:val="0"/>
        <w:color w:val="ffa11c"/>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10">
    <w:lvl w:ilvl="0">
      <w:start w:val="1"/>
      <w:numFmt w:val="lowerLetter"/>
      <w:lvlText w:val="%1)"/>
      <w:lvlJc w:val="left"/>
      <w:pPr>
        <w:ind w:left="1080" w:hanging="360"/>
      </w:pPr>
      <w:rPr>
        <w:color w:val="ffa11c"/>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11">
    <w:lvl w:ilvl="0">
      <w:start w:val="1"/>
      <w:numFmt w:val="lowerLetter"/>
      <w:lvlText w:val="%1)"/>
      <w:lvlJc w:val="left"/>
      <w:pPr>
        <w:ind w:left="1080" w:hanging="360"/>
      </w:pPr>
      <w:rPr>
        <w:color w:val="ffa11c"/>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12">
    <w:lvl w:ilvl="0">
      <w:start w:val="1"/>
      <w:numFmt w:val="lowerLetter"/>
      <w:lvlText w:val="%1)"/>
      <w:lvlJc w:val="left"/>
      <w:pPr>
        <w:ind w:left="1080" w:hanging="360"/>
      </w:pPr>
      <w:rPr>
        <w:color w:val="ffa11c"/>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404040"/>
        <w:sz w:val="18"/>
        <w:szCs w:val="18"/>
        <w:lang w:val="en"/>
      </w:rPr>
    </w:rPrDefault>
    <w:pPrDefault>
      <w:pPr>
        <w:spacing w:after="12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widowControl w:val="0"/>
      <w:spacing w:after="120" w:before="240" w:line="240" w:lineRule="auto"/>
      <w:ind w:left="426" w:hanging="432"/>
      <w:jc w:val="left"/>
    </w:pPr>
    <w:rPr>
      <w:b w:val="1"/>
      <w:bCs w:val="1"/>
      <w:color w:val="262626"/>
      <w:sz w:val="26"/>
      <w:szCs w:val="26"/>
    </w:rPr>
  </w:style>
  <w:style w:type="paragraph" w:styleId="Heading2">
    <w:name w:val="heading 2"/>
    <w:basedOn w:val="Normal"/>
    <w:next w:val="Normal"/>
    <w:pPr>
      <w:keepNext w:val="1"/>
      <w:keepLines w:val="1"/>
      <w:spacing w:before="240" w:line="240" w:lineRule="auto"/>
      <w:ind w:left="578" w:hanging="578"/>
    </w:pPr>
    <w:rPr>
      <w:b w:val="1"/>
      <w:bCs w:val="1"/>
      <w:color w:val="262626"/>
      <w:sz w:val="22"/>
      <w:szCs w:val="22"/>
    </w:rPr>
  </w:style>
  <w:style w:type="paragraph" w:styleId="Heading3">
    <w:name w:val="heading 3"/>
    <w:basedOn w:val="Normal"/>
    <w:next w:val="Normal"/>
    <w:pPr>
      <w:keepNext w:val="1"/>
      <w:keepLines w:val="1"/>
      <w:spacing w:before="240" w:line="240" w:lineRule="auto"/>
      <w:ind w:left="720" w:hanging="720"/>
    </w:pPr>
    <w:rPr>
      <w:b w:val="1"/>
      <w:bCs w:val="1"/>
      <w:color w:val="262626"/>
    </w:rPr>
  </w:style>
  <w:style w:type="paragraph" w:styleId="Heading4">
    <w:name w:val="heading 4"/>
    <w:basedOn w:val="Normal"/>
    <w:next w:val="Normal"/>
    <w:pPr>
      <w:keepNext w:val="1"/>
      <w:keepLines w:val="1"/>
      <w:spacing w:before="240" w:line="240" w:lineRule="auto"/>
      <w:ind w:left="862" w:hanging="862"/>
    </w:pPr>
    <w:rPr>
      <w:b w:val="1"/>
      <w:bCs w:val="1"/>
      <w:i w:val="1"/>
      <w:iCs w:val="1"/>
      <w:color w:val="262626"/>
    </w:rPr>
  </w:style>
  <w:style w:type="paragraph" w:styleId="Heading5">
    <w:name w:val="heading 5"/>
    <w:basedOn w:val="Normal"/>
    <w:next w:val="Normal"/>
    <w:pPr>
      <w:keepNext w:val="1"/>
      <w:keepLines w:val="1"/>
      <w:spacing w:after="0" w:before="200" w:lineRule="auto"/>
      <w:ind w:left="1008" w:hanging="1008"/>
    </w:pPr>
    <w:rPr>
      <w:color w:val="7f7f7f"/>
    </w:rPr>
  </w:style>
  <w:style w:type="paragraph" w:styleId="Heading6">
    <w:name w:val="heading 6"/>
    <w:basedOn w:val="Normal"/>
    <w:next w:val="Normal"/>
    <w:pPr>
      <w:keepNext w:val="1"/>
      <w:keepLines w:val="1"/>
      <w:spacing w:after="0" w:before="200" w:lineRule="auto"/>
      <w:ind w:left="1152" w:hanging="1152"/>
    </w:pPr>
    <w:rPr>
      <w:i w:val="1"/>
      <w:iCs w:val="1"/>
      <w:color w:val="808080"/>
    </w:rPr>
  </w:style>
  <w:style w:type="paragraph" w:styleId="Title">
    <w:name w:val="Title"/>
    <w:basedOn w:val="Normal"/>
    <w:next w:val="Normal"/>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360" w:line="480" w:lineRule="auto"/>
      <w:ind w:left="0" w:right="0" w:firstLine="0"/>
      <w:jc w:val="left"/>
    </w:pPr>
    <w:rPr>
      <w:rFonts w:ascii="Arial" w:cs="Arial" w:eastAsia="Arial" w:hAnsi="Arial"/>
      <w:b w:val="1"/>
      <w:bCs w:val="1"/>
      <w:i w:val="0"/>
      <w:iCs w:val="0"/>
      <w:smallCaps w:val="0"/>
      <w:strike w:val="0"/>
      <w:color w:val="262626"/>
      <w:sz w:val="32"/>
      <w:szCs w:val="32"/>
      <w:u w:val="none"/>
      <w:shd w:fill="auto" w:val="clear"/>
      <w:vertAlign w:val="baseline"/>
    </w:rPr>
  </w:style>
  <w:style w:type="paragraph" w:styleId="Ttulo7">
    <w:name w:val="heading 7"/>
    <w:basedOn w:val="Normal"/>
    <w:next w:val="Normal"/>
    <w:link w:val="Ttulo7Char"/>
    <w:uiPriority w:val="99"/>
    <w:semiHidden w:val="1"/>
    <w:unhideWhenUsed w:val="1"/>
    <w:qFormat w:val="1"/>
    <w:rsid w:val="00865FE8"/>
    <w:pPr>
      <w:numPr>
        <w:ilvl w:val="6"/>
        <w:numId w:val="5"/>
      </w:numPr>
      <w:spacing w:after="60" w:before="240"/>
      <w:outlineLvl w:val="6"/>
    </w:pPr>
    <w:rPr>
      <w:rFonts w:ascii="Aptos" w:eastAsia="Times New Roman" w:hAnsi="Aptos"/>
      <w:sz w:val="24"/>
      <w:szCs w:val="24"/>
    </w:rPr>
  </w:style>
  <w:style w:type="paragraph" w:styleId="Ttulo8">
    <w:name w:val="heading 8"/>
    <w:basedOn w:val="Normal"/>
    <w:next w:val="Normal"/>
    <w:link w:val="Ttulo8Char"/>
    <w:uiPriority w:val="99"/>
    <w:semiHidden w:val="1"/>
    <w:unhideWhenUsed w:val="1"/>
    <w:qFormat w:val="1"/>
    <w:rsid w:val="00865FE8"/>
    <w:pPr>
      <w:numPr>
        <w:ilvl w:val="7"/>
        <w:numId w:val="5"/>
      </w:numPr>
      <w:spacing w:after="60" w:before="240"/>
      <w:outlineLvl w:val="7"/>
    </w:pPr>
    <w:rPr>
      <w:rFonts w:ascii="Aptos" w:eastAsia="Times New Roman" w:hAnsi="Aptos"/>
      <w:i w:val="1"/>
      <w:iCs w:val="1"/>
      <w:sz w:val="24"/>
      <w:szCs w:val="24"/>
    </w:rPr>
  </w:style>
  <w:style w:type="paragraph" w:styleId="Ttulo9">
    <w:name w:val="heading 9"/>
    <w:basedOn w:val="Normal"/>
    <w:next w:val="Normal"/>
    <w:link w:val="Ttulo9Char"/>
    <w:uiPriority w:val="99"/>
    <w:semiHidden w:val="1"/>
    <w:unhideWhenUsed w:val="1"/>
    <w:qFormat w:val="1"/>
    <w:rsid w:val="00865FE8"/>
    <w:pPr>
      <w:numPr>
        <w:ilvl w:val="8"/>
        <w:numId w:val="5"/>
      </w:numPr>
      <w:spacing w:after="60" w:before="240"/>
      <w:outlineLvl w:val="8"/>
    </w:pPr>
    <w:rPr>
      <w:rFonts w:ascii="Aptos Display" w:eastAsia="Times New Roman" w:hAnsi="Aptos Display"/>
      <w:sz w:val="22"/>
    </w:rPr>
  </w:style>
  <w:style w:type="character" w:styleId="Fontepargpadro" w:default="1">
    <w:name w:val="Default Paragraph Font"/>
    <w:uiPriority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character" w:styleId="Ttulo1Char" w:customStyle="1">
    <w:name w:val="Título 1 Char"/>
    <w:aliases w:val="Heading 1 Char"/>
    <w:link w:val="Ttulo1"/>
    <w:uiPriority w:val="2"/>
    <w:rsid w:val="00351E45"/>
    <w:rPr>
      <w:rFonts w:eastAsia="Times New Roman"/>
      <w:b w:val="1"/>
      <w:noProof w:val="1"/>
      <w:color w:val="262626"/>
      <w:sz w:val="26"/>
      <w:szCs w:val="28"/>
      <w:lang w:bidi="en-US" w:eastAsia="en-US" w:val="en-US"/>
    </w:rPr>
  </w:style>
  <w:style w:type="character" w:styleId="Ttulo2Char" w:customStyle="1">
    <w:name w:val="Título 2 Char"/>
    <w:aliases w:val="Heading 2 Char"/>
    <w:link w:val="Ttulo2"/>
    <w:uiPriority w:val="2"/>
    <w:rsid w:val="00351E45"/>
    <w:rPr>
      <w:rFonts w:eastAsia="Times New Roman"/>
      <w:b w:val="1"/>
      <w:bCs w:val="1"/>
      <w:color w:val="262626"/>
      <w:sz w:val="22"/>
      <w:szCs w:val="26"/>
      <w:lang w:eastAsia="en-US" w:val="en-US"/>
    </w:rPr>
  </w:style>
  <w:style w:type="character" w:styleId="Ttulo3Char" w:customStyle="1">
    <w:name w:val="Título 3 Char"/>
    <w:aliases w:val="Heading 3 Char"/>
    <w:link w:val="Ttulo3"/>
    <w:uiPriority w:val="2"/>
    <w:rsid w:val="00351E45"/>
    <w:rPr>
      <w:rFonts w:eastAsia="Times New Roman"/>
      <w:b w:val="1"/>
      <w:bCs w:val="1"/>
      <w:color w:val="262626"/>
      <w:sz w:val="18"/>
      <w:szCs w:val="22"/>
      <w:lang w:eastAsia="en-US" w:val="en-US"/>
    </w:rPr>
  </w:style>
  <w:style w:type="character" w:styleId="Ttulo4Char" w:customStyle="1">
    <w:name w:val="Título 4 Char"/>
    <w:aliases w:val="Heading 4 Char"/>
    <w:link w:val="Ttulo4"/>
    <w:uiPriority w:val="2"/>
    <w:rsid w:val="00351E45"/>
    <w:rPr>
      <w:rFonts w:eastAsia="Times New Roman"/>
      <w:b w:val="1"/>
      <w:bCs w:val="1"/>
      <w:i w:val="1"/>
      <w:iCs w:val="1"/>
      <w:color w:val="262626"/>
      <w:sz w:val="18"/>
      <w:szCs w:val="22"/>
      <w:lang w:eastAsia="en-US" w:val="en-US"/>
    </w:rPr>
  </w:style>
  <w:style w:type="character" w:styleId="TtuloChar" w:customStyle="1">
    <w:name w:val="Título Char"/>
    <w:aliases w:val="Article Title Char"/>
    <w:link w:val="Ttulo"/>
    <w:rsid w:val="00072571"/>
    <w:rPr>
      <w:rFonts w:eastAsia="Times New Roman"/>
      <w:b w:val="1"/>
      <w:iCs w:val="1"/>
      <w:color w:val="262626"/>
      <w:sz w:val="32"/>
      <w:szCs w:val="60"/>
      <w:lang w:bidi="en-US" w:eastAsia="en-US" w:val="en-US"/>
    </w:rPr>
  </w:style>
  <w:style w:type="paragraph" w:styleId="AbstractText" w:customStyle="1">
    <w:name w:val="Abstract [Text]"/>
    <w:basedOn w:val="Normal"/>
    <w:link w:val="AbstractTextChar"/>
    <w:uiPriority w:val="1"/>
    <w:qFormat w:val="1"/>
    <w:rsid w:val="00D473F8"/>
    <w:pPr>
      <w:spacing w:line="240" w:lineRule="exact"/>
    </w:pPr>
    <w:rPr>
      <w:color w:val="0d0d0d"/>
      <w:sz w:val="16"/>
    </w:rPr>
  </w:style>
  <w:style w:type="character" w:styleId="AbstractTextChar" w:customStyle="1">
    <w:name w:val="Abstract [Text] Char"/>
    <w:link w:val="AbstractText"/>
    <w:uiPriority w:val="1"/>
    <w:rsid w:val="00D473F8"/>
    <w:rPr>
      <w:color w:val="0d0d0d"/>
      <w:sz w:val="16"/>
      <w:szCs w:val="22"/>
      <w:lang w:eastAsia="en-US" w:val="es-MX"/>
    </w:rPr>
  </w:style>
  <w:style w:type="paragraph" w:styleId="Authorship" w:customStyle="1">
    <w:name w:val="Authorship"/>
    <w:link w:val="AuthorshipChar"/>
    <w:uiPriority w:val="1"/>
    <w:qFormat w:val="1"/>
    <w:rsid w:val="00A941AB"/>
    <w:pPr>
      <w:suppressAutoHyphens w:val="1"/>
      <w:autoSpaceDE w:val="0"/>
      <w:autoSpaceDN w:val="0"/>
      <w:adjustRightInd w:val="0"/>
      <w:spacing w:before="120" w:line="240" w:lineRule="exact"/>
      <w:contextualSpacing w:val="1"/>
    </w:pPr>
    <w:rPr>
      <w:rFonts w:eastAsia="Times New Roman"/>
      <w:b w:val="1"/>
      <w:color w:val="ffa11c"/>
      <w:szCs w:val="28"/>
      <w:lang w:eastAsia="en-US" w:val="en-US"/>
    </w:rPr>
  </w:style>
  <w:style w:type="character" w:styleId="AuthorshipChar" w:customStyle="1">
    <w:name w:val="Authorship Char"/>
    <w:link w:val="Authorship"/>
    <w:uiPriority w:val="1"/>
    <w:rsid w:val="00A941AB"/>
    <w:rPr>
      <w:rFonts w:eastAsia="Times New Roman"/>
      <w:b w:val="1"/>
      <w:color w:val="ffa11c"/>
      <w:szCs w:val="28"/>
      <w:lang w:eastAsia="en-US" w:val="en-US"/>
    </w:rPr>
  </w:style>
  <w:style w:type="paragraph" w:styleId="AuthorBio" w:customStyle="1">
    <w:name w:val="Author Bio"/>
    <w:basedOn w:val="Authorship"/>
    <w:next w:val="Normal"/>
    <w:link w:val="AuthorBioChar"/>
    <w:autoRedefine w:val="1"/>
    <w:uiPriority w:val="1"/>
    <w:qFormat w:val="1"/>
    <w:rsid w:val="003D1862"/>
    <w:pPr>
      <w:spacing w:after="240"/>
    </w:pPr>
    <w:rPr>
      <w:b w:val="0"/>
      <w:color w:val="ffa41c"/>
    </w:rPr>
  </w:style>
  <w:style w:type="character" w:styleId="AuthorBioChar" w:customStyle="1">
    <w:name w:val="Author Bio Char"/>
    <w:basedOn w:val="AuthorshipChar"/>
    <w:link w:val="AuthorBio"/>
    <w:uiPriority w:val="1"/>
    <w:rsid w:val="003D1862"/>
    <w:rPr>
      <w:rFonts w:eastAsia="Times New Roman"/>
      <w:b w:val="0"/>
      <w:color w:val="ffa41c"/>
      <w:szCs w:val="28"/>
      <w:lang w:bidi="ar-SA" w:eastAsia="en-US" w:val="en-US"/>
    </w:rPr>
  </w:style>
  <w:style w:type="paragraph" w:styleId="Keywordstitle" w:customStyle="1">
    <w:name w:val="Keywords title"/>
    <w:basedOn w:val="AbstractTitle"/>
    <w:next w:val="Keywordlist"/>
    <w:link w:val="KeywordstitleChar"/>
    <w:uiPriority w:val="1"/>
    <w:rsid w:val="00C66415"/>
    <w:pPr>
      <w:jc w:val="left"/>
    </w:pPr>
    <w:rPr>
      <w:b w:val="1"/>
      <w:color w:val="262626"/>
      <w:sz w:val="16"/>
    </w:rPr>
  </w:style>
  <w:style w:type="character" w:styleId="KeywordstitleChar" w:customStyle="1">
    <w:name w:val="Keywords title Char"/>
    <w:link w:val="Keywordstitle"/>
    <w:uiPriority w:val="1"/>
    <w:rsid w:val="00C66415"/>
    <w:rPr>
      <w:rFonts w:eastAsia="Times New Roman"/>
      <w:b w:val="1"/>
      <w:noProof w:val="1"/>
      <w:color w:val="262626"/>
      <w:sz w:val="16"/>
      <w:szCs w:val="28"/>
      <w:lang w:bidi="en-US" w:eastAsia="en-US" w:val="es-MX"/>
    </w:rPr>
  </w:style>
  <w:style w:type="paragraph" w:styleId="Keywordlist" w:customStyle="1">
    <w:name w:val="Keyword list"/>
    <w:basedOn w:val="AbstractTitle"/>
    <w:next w:val="Normal"/>
    <w:link w:val="KeywordlistChar"/>
    <w:uiPriority w:val="1"/>
    <w:rsid w:val="00C66415"/>
    <w:pPr>
      <w:spacing w:after="240" w:line="240" w:lineRule="exact"/>
    </w:pPr>
    <w:rPr>
      <w:color w:val="404040"/>
      <w:sz w:val="16"/>
      <w:szCs w:val="14"/>
    </w:rPr>
  </w:style>
  <w:style w:type="character" w:styleId="KeywordlistChar" w:customStyle="1">
    <w:name w:val="Keyword list Char"/>
    <w:link w:val="Keywordlist"/>
    <w:uiPriority w:val="1"/>
    <w:rsid w:val="00C66415"/>
    <w:rPr>
      <w:rFonts w:eastAsia="Times New Roman"/>
      <w:noProof w:val="1"/>
      <w:color w:val="404040"/>
      <w:sz w:val="16"/>
      <w:szCs w:val="14"/>
      <w:lang w:bidi="en-US" w:eastAsia="en-US" w:val="es-MX"/>
    </w:rPr>
  </w:style>
  <w:style w:type="paragraph" w:styleId="AbstractTitle" w:customStyle="1">
    <w:name w:val="Abstract Title"/>
    <w:basedOn w:val="Normal"/>
    <w:next w:val="AbstractText"/>
    <w:link w:val="AbstractTitleChar"/>
    <w:uiPriority w:val="1"/>
    <w:qFormat w:val="1"/>
    <w:rsid w:val="007C1CA7"/>
    <w:pPr>
      <w:keepNext w:val="1"/>
      <w:spacing w:after="0" w:line="240" w:lineRule="auto"/>
      <w:contextualSpacing w:val="1"/>
      <w:outlineLvl w:val="0"/>
    </w:pPr>
    <w:rPr>
      <w:rFonts w:eastAsia="Times New Roman"/>
      <w:noProof w:val="1"/>
      <w:color w:val="0d0d0d"/>
      <w:sz w:val="22"/>
      <w:szCs w:val="28"/>
      <w:lang w:bidi="en-US"/>
    </w:rPr>
  </w:style>
  <w:style w:type="character" w:styleId="AbstractTitleChar" w:customStyle="1">
    <w:name w:val="Abstract Title Char"/>
    <w:link w:val="AbstractTitle"/>
    <w:uiPriority w:val="1"/>
    <w:rsid w:val="00E911B6"/>
    <w:rPr>
      <w:rFonts w:ascii="Arial" w:cs="Times New Roman" w:eastAsia="Times New Roman" w:hAnsi="Arial"/>
      <w:noProof w:val="1"/>
      <w:color w:val="0d0d0d"/>
      <w:szCs w:val="28"/>
      <w:lang w:bidi="en-US"/>
    </w:rPr>
  </w:style>
  <w:style w:type="character" w:styleId="Hyperlink">
    <w:name w:val="Hyperlink"/>
    <w:uiPriority w:val="2"/>
    <w:qFormat w:val="1"/>
    <w:rsid w:val="00F725FF"/>
    <w:rPr>
      <w:color w:val="ffa11c"/>
      <w:u w:val="single"/>
      <w:bdr w:color="auto" w:space="0" w:sz="0" w:val="none"/>
    </w:rPr>
  </w:style>
  <w:style w:type="character" w:styleId="Ttulo5Char" w:customStyle="1">
    <w:name w:val="Título 5 Char"/>
    <w:aliases w:val="Heading 5 Char"/>
    <w:link w:val="Ttulo5"/>
    <w:uiPriority w:val="1"/>
    <w:semiHidden w:val="1"/>
    <w:rsid w:val="00072571"/>
    <w:rPr>
      <w:rFonts w:eastAsia="Times New Roman"/>
      <w:color w:val="7f7f7f"/>
      <w:sz w:val="18"/>
      <w:szCs w:val="22"/>
      <w:lang w:eastAsia="en-US" w:val="en-US"/>
    </w:rPr>
  </w:style>
  <w:style w:type="character" w:styleId="Ttulo6Char" w:customStyle="1">
    <w:name w:val="Título 6 Char"/>
    <w:link w:val="Ttulo6"/>
    <w:uiPriority w:val="1"/>
    <w:semiHidden w:val="1"/>
    <w:rsid w:val="00072571"/>
    <w:rPr>
      <w:rFonts w:eastAsia="Times New Roman"/>
      <w:i w:val="1"/>
      <w:iCs w:val="1"/>
      <w:color w:val="808080"/>
      <w:sz w:val="18"/>
      <w:szCs w:val="22"/>
      <w:lang w:eastAsia="en-US" w:val="en-US"/>
    </w:rPr>
  </w:style>
  <w:style w:type="character" w:styleId="RefernciaIntensa">
    <w:name w:val="Intense Reference"/>
    <w:uiPriority w:val="99"/>
    <w:semiHidden w:val="1"/>
    <w:unhideWhenUsed w:val="1"/>
    <w:rsid w:val="00F92752"/>
    <w:rPr>
      <w:rFonts w:ascii="Arial" w:hAnsi="Arial"/>
      <w:b w:val="1"/>
      <w:bCs w:val="1"/>
      <w:smallCaps w:val="1"/>
      <w:color w:val="e88d15"/>
      <w:spacing w:val="5"/>
      <w:u w:val="single"/>
    </w:rPr>
  </w:style>
  <w:style w:type="character" w:styleId="RefernciaSutil">
    <w:name w:val="Subtle Reference"/>
    <w:uiPriority w:val="2"/>
    <w:semiHidden w:val="1"/>
    <w:unhideWhenUsed w:val="1"/>
    <w:rsid w:val="00F92752"/>
    <w:rPr>
      <w:rFonts w:ascii="Arial" w:hAnsi="Arial"/>
      <w:smallCaps w:val="1"/>
      <w:color w:val="e88d15"/>
      <w:u w:val="none"/>
    </w:rPr>
  </w:style>
  <w:style w:type="paragraph" w:styleId="Cabealho">
    <w:name w:val="header"/>
    <w:aliases w:val="Sub-Header"/>
    <w:basedOn w:val="Normal"/>
    <w:link w:val="CabealhoChar"/>
    <w:uiPriority w:val="99"/>
    <w:semiHidden w:val="1"/>
    <w:unhideWhenUsed w:val="1"/>
    <w:rsid w:val="00E77747"/>
    <w:pPr>
      <w:tabs>
        <w:tab w:val="center" w:pos="4680"/>
        <w:tab w:val="right" w:pos="9360"/>
      </w:tabs>
      <w:spacing w:after="0" w:line="240" w:lineRule="auto"/>
    </w:pPr>
  </w:style>
  <w:style w:type="character" w:styleId="CabealhoChar" w:customStyle="1">
    <w:name w:val="Cabeçalho Char"/>
    <w:aliases w:val="Sub-Header Char"/>
    <w:link w:val="Cabealho"/>
    <w:uiPriority w:val="99"/>
    <w:semiHidden w:val="1"/>
    <w:rsid w:val="00E911B6"/>
    <w:rPr>
      <w:rFonts w:ascii="Arial" w:hAnsi="Arial"/>
      <w:color w:val="404040"/>
      <w:sz w:val="18"/>
    </w:rPr>
  </w:style>
  <w:style w:type="paragraph" w:styleId="Rodap">
    <w:name w:val="footer"/>
    <w:basedOn w:val="Normal"/>
    <w:link w:val="RodapChar"/>
    <w:uiPriority w:val="99"/>
    <w:semiHidden w:val="1"/>
    <w:rsid w:val="002F2A5D"/>
    <w:pPr>
      <w:tabs>
        <w:tab w:val="center" w:pos="4680"/>
        <w:tab w:val="right" w:pos="9360"/>
      </w:tabs>
      <w:spacing w:after="0" w:before="240" w:line="240" w:lineRule="auto"/>
      <w:jc w:val="center"/>
    </w:pPr>
    <w:rPr>
      <w:noProof w:val="1"/>
      <w:color w:val="7f7f7f"/>
    </w:rPr>
  </w:style>
  <w:style w:type="character" w:styleId="RodapChar" w:customStyle="1">
    <w:name w:val="Rodapé Char"/>
    <w:link w:val="Rodap"/>
    <w:uiPriority w:val="99"/>
    <w:semiHidden w:val="1"/>
    <w:rsid w:val="008E6016"/>
    <w:rPr>
      <w:rFonts w:ascii="Arial" w:hAnsi="Arial"/>
      <w:noProof w:val="1"/>
      <w:color w:val="7f7f7f"/>
      <w:sz w:val="18"/>
    </w:rPr>
  </w:style>
  <w:style w:type="paragraph" w:styleId="EvenPgHeader-Recto" w:customStyle="1">
    <w:name w:val="Even Pg Header - Recto"/>
    <w:next w:val="Normal"/>
    <w:link w:val="EvenPgHeader-RectoChar"/>
    <w:uiPriority w:val="99"/>
    <w:semiHidden w:val="1"/>
    <w:rsid w:val="006F3A11"/>
    <w:pPr>
      <w:spacing w:after="200"/>
      <w:jc w:val="right"/>
    </w:pPr>
    <w:rPr>
      <w:rFonts w:eastAsia="Times New Roman"/>
      <w:b w:val="1"/>
      <w:bCs w:val="1"/>
      <w:color w:val="7f7f7f"/>
      <w:spacing w:val="10"/>
      <w:sz w:val="16"/>
      <w:szCs w:val="22"/>
      <w:lang w:bidi="en-US" w:eastAsia="en-US" w:val="en-US"/>
    </w:rPr>
  </w:style>
  <w:style w:type="character" w:styleId="EvenPgHeader-RectoChar" w:customStyle="1">
    <w:name w:val="Even Pg Header - Recto Char"/>
    <w:link w:val="EvenPgHeader-Recto"/>
    <w:uiPriority w:val="99"/>
    <w:semiHidden w:val="1"/>
    <w:rsid w:val="008E6016"/>
    <w:rPr>
      <w:rFonts w:eastAsia="Times New Roman"/>
      <w:b w:val="1"/>
      <w:bCs w:val="1"/>
      <w:color w:val="7f7f7f"/>
      <w:spacing w:val="10"/>
      <w:sz w:val="16"/>
      <w:szCs w:val="22"/>
      <w:lang w:bidi="en-US" w:eastAsia="en-US" w:val="en-US"/>
    </w:rPr>
  </w:style>
  <w:style w:type="character" w:styleId="TtulodoLivro">
    <w:name w:val="Book Title"/>
    <w:uiPriority w:val="99"/>
    <w:semiHidden w:val="1"/>
    <w:unhideWhenUsed w:val="1"/>
    <w:rsid w:val="00420A06"/>
    <w:rPr>
      <w:rFonts w:ascii="Arial" w:hAnsi="Arial"/>
      <w:b w:val="1"/>
      <w:bCs w:val="1"/>
      <w:smallCaps w:val="1"/>
      <w:spacing w:val="5"/>
    </w:rPr>
  </w:style>
  <w:style w:type="paragraph" w:styleId="CitaoIntensa">
    <w:name w:val="Intense Quote"/>
    <w:basedOn w:val="Normal"/>
    <w:next w:val="Normal"/>
    <w:link w:val="CitaoIntensaChar"/>
    <w:uiPriority w:val="99"/>
    <w:semiHidden w:val="1"/>
    <w:unhideWhenUsed w:val="1"/>
    <w:rsid w:val="00490B34"/>
    <w:pPr>
      <w:pBdr>
        <w:bottom w:color="f0a22e" w:space="4" w:sz="4" w:val="single"/>
      </w:pBdr>
      <w:spacing w:after="280" w:before="200"/>
      <w:ind w:left="936" w:right="936"/>
    </w:pPr>
    <w:rPr>
      <w:b w:val="1"/>
      <w:bCs w:val="1"/>
      <w:i w:val="1"/>
      <w:iCs w:val="1"/>
    </w:rPr>
  </w:style>
  <w:style w:type="character" w:styleId="CitaoIntensaChar" w:customStyle="1">
    <w:name w:val="Citação Intensa Char"/>
    <w:link w:val="CitaoIntensa"/>
    <w:uiPriority w:val="99"/>
    <w:semiHidden w:val="1"/>
    <w:rsid w:val="00E911B6"/>
    <w:rPr>
      <w:rFonts w:ascii="Arial" w:hAnsi="Arial"/>
      <w:b w:val="1"/>
      <w:bCs w:val="1"/>
      <w:i w:val="1"/>
      <w:iCs w:val="1"/>
      <w:color w:val="404040"/>
      <w:sz w:val="18"/>
    </w:rPr>
  </w:style>
  <w:style w:type="character" w:styleId="nfaseIntensa">
    <w:name w:val="Intense Emphasis"/>
    <w:uiPriority w:val="99"/>
    <w:semiHidden w:val="1"/>
    <w:unhideWhenUsed w:val="1"/>
    <w:rsid w:val="00490B34"/>
    <w:rPr>
      <w:b w:val="1"/>
      <w:bCs w:val="1"/>
      <w:i w:val="1"/>
      <w:iCs w:val="1"/>
      <w:color w:val="auto"/>
    </w:rPr>
  </w:style>
  <w:style w:type="paragraph" w:styleId="Textodebalo">
    <w:name w:val="Balloon Text"/>
    <w:basedOn w:val="Normal"/>
    <w:link w:val="TextodebaloChar"/>
    <w:uiPriority w:val="99"/>
    <w:semiHidden w:val="1"/>
    <w:unhideWhenUsed w:val="1"/>
    <w:rsid w:val="009E369F"/>
    <w:pPr>
      <w:spacing w:after="0" w:line="240" w:lineRule="auto"/>
    </w:pPr>
    <w:rPr>
      <w:rFonts w:ascii="Tahoma" w:cs="Tahoma" w:hAnsi="Tahoma"/>
      <w:szCs w:val="16"/>
    </w:rPr>
  </w:style>
  <w:style w:type="character" w:styleId="TextodebaloChar" w:customStyle="1">
    <w:name w:val="Texto de balão Char"/>
    <w:link w:val="Textodebalo"/>
    <w:uiPriority w:val="99"/>
    <w:semiHidden w:val="1"/>
    <w:rsid w:val="009E369F"/>
    <w:rPr>
      <w:rFonts w:ascii="Tahoma" w:cs="Tahoma" w:hAnsi="Tahoma"/>
      <w:sz w:val="16"/>
      <w:szCs w:val="16"/>
    </w:rPr>
  </w:style>
  <w:style w:type="character" w:styleId="Forte">
    <w:name w:val="Strong"/>
    <w:uiPriority w:val="22"/>
    <w:rsid w:val="00DB5BCB"/>
    <w:rPr>
      <w:rFonts w:cs="Arial"/>
      <w:color w:val="auto"/>
      <w:lang w:val="es-ES"/>
    </w:rPr>
  </w:style>
  <w:style w:type="paragraph" w:styleId="Corpodetexto">
    <w:name w:val="Body Text"/>
    <w:basedOn w:val="Normal"/>
    <w:link w:val="CorpodetextoChar"/>
    <w:uiPriority w:val="99"/>
    <w:semiHidden w:val="1"/>
    <w:unhideWhenUsed w:val="1"/>
    <w:rsid w:val="006571CA"/>
  </w:style>
  <w:style w:type="character" w:styleId="CorpodetextoChar" w:customStyle="1">
    <w:name w:val="Corpo de texto Char"/>
    <w:link w:val="Corpodetexto"/>
    <w:uiPriority w:val="99"/>
    <w:semiHidden w:val="1"/>
    <w:rsid w:val="008E6016"/>
    <w:rPr>
      <w:rFonts w:ascii="Arial" w:hAnsi="Arial"/>
      <w:color w:val="404040"/>
      <w:sz w:val="18"/>
    </w:rPr>
  </w:style>
  <w:style w:type="paragraph" w:styleId="Citao">
    <w:name w:val="Quote"/>
    <w:aliases w:val="Direct citation"/>
    <w:basedOn w:val="Normal"/>
    <w:next w:val="Normal"/>
    <w:link w:val="CitaoChar"/>
    <w:uiPriority w:val="3"/>
    <w:qFormat w:val="1"/>
    <w:rsid w:val="00FF3AC9"/>
    <w:pPr>
      <w:spacing w:before="120" w:line="240" w:lineRule="exact"/>
      <w:ind w:left="720"/>
    </w:pPr>
    <w:rPr>
      <w:iCs w:val="1"/>
      <w:color w:val="7f7f7f"/>
    </w:rPr>
  </w:style>
  <w:style w:type="character" w:styleId="CitaoChar" w:customStyle="1">
    <w:name w:val="Citação Char"/>
    <w:aliases w:val="Direct citation Char"/>
    <w:link w:val="Citao"/>
    <w:uiPriority w:val="3"/>
    <w:rsid w:val="00FF3AC9"/>
    <w:rPr>
      <w:iCs w:val="1"/>
      <w:color w:val="7f7f7f"/>
      <w:sz w:val="18"/>
      <w:szCs w:val="22"/>
      <w:lang w:eastAsia="en-US" w:val="es-MX"/>
    </w:rPr>
  </w:style>
  <w:style w:type="paragraph" w:styleId="NumberList" w:customStyle="1">
    <w:name w:val="Number List"/>
    <w:basedOn w:val="Normal"/>
    <w:link w:val="NumberListChar"/>
    <w:uiPriority w:val="99"/>
    <w:semiHidden w:val="1"/>
    <w:unhideWhenUsed w:val="1"/>
    <w:qFormat w:val="1"/>
    <w:rsid w:val="00307012"/>
    <w:pPr>
      <w:numPr>
        <w:numId w:val="3"/>
      </w:numPr>
      <w:spacing w:after="200" w:line="276" w:lineRule="auto"/>
      <w:ind w:right="720"/>
      <w:jc w:val="left"/>
    </w:pPr>
  </w:style>
  <w:style w:type="character" w:styleId="NumberListChar" w:customStyle="1">
    <w:name w:val="Number List Char"/>
    <w:basedOn w:val="Fontepargpadro"/>
    <w:link w:val="NumberList"/>
    <w:uiPriority w:val="99"/>
    <w:semiHidden w:val="1"/>
    <w:rsid w:val="00307012"/>
    <w:rPr>
      <w:color w:val="404040"/>
      <w:sz w:val="18"/>
      <w:szCs w:val="22"/>
      <w:lang w:eastAsia="en-US" w:val="en-US"/>
    </w:rPr>
  </w:style>
  <w:style w:type="paragraph" w:styleId="DocumentStyle" w:customStyle="1">
    <w:name w:val="Document Style"/>
    <w:basedOn w:val="Normal"/>
    <w:next w:val="Normal"/>
    <w:link w:val="DocumentStyleChar"/>
    <w:uiPriority w:val="3"/>
    <w:rsid w:val="0085411D"/>
    <w:pPr>
      <w:spacing w:after="0" w:line="240" w:lineRule="auto"/>
      <w:jc w:val="center"/>
    </w:pPr>
    <w:rPr>
      <w:rFonts w:cs="Arial"/>
      <w:b w:val="1"/>
      <w:caps w:val="1"/>
      <w:color w:val="ffffff"/>
      <w:spacing w:val="40"/>
      <w:sz w:val="20"/>
      <w:szCs w:val="24"/>
    </w:rPr>
  </w:style>
  <w:style w:type="character" w:styleId="DocumentStyleChar" w:customStyle="1">
    <w:name w:val="Document Style Char"/>
    <w:link w:val="DocumentStyle"/>
    <w:uiPriority w:val="3"/>
    <w:rsid w:val="00072571"/>
    <w:rPr>
      <w:rFonts w:ascii="Arial" w:cs="Arial" w:hAnsi="Arial"/>
      <w:b w:val="1"/>
      <w:caps w:val="1"/>
      <w:color w:val="ffffff"/>
      <w:spacing w:val="40"/>
      <w:sz w:val="20"/>
      <w:szCs w:val="24"/>
    </w:rPr>
  </w:style>
  <w:style w:type="paragraph" w:styleId="FooterInfo" w:customStyle="1">
    <w:name w:val="Footer Info"/>
    <w:basedOn w:val="Normal"/>
    <w:link w:val="FooterInfoChar"/>
    <w:semiHidden w:val="1"/>
    <w:unhideWhenUsed w:val="1"/>
    <w:rsid w:val="007D4919"/>
    <w:pPr>
      <w:suppressAutoHyphens w:val="1"/>
      <w:autoSpaceDE w:val="0"/>
      <w:autoSpaceDN w:val="0"/>
      <w:adjustRightInd w:val="0"/>
      <w:spacing w:after="0" w:line="280" w:lineRule="exact"/>
      <w:ind w:left="432" w:right="432"/>
      <w:jc w:val="left"/>
      <w:textAlignment w:val="center"/>
    </w:pPr>
    <w:rPr>
      <w:rFonts w:eastAsia="Times New Roman"/>
      <w:color w:val="auto"/>
      <w:sz w:val="16"/>
      <w:szCs w:val="18"/>
      <w:lang w:bidi="en-US"/>
    </w:rPr>
  </w:style>
  <w:style w:type="character" w:styleId="FooterInfoChar" w:customStyle="1">
    <w:name w:val="Footer Info Char"/>
    <w:link w:val="FooterInfo"/>
    <w:semiHidden w:val="1"/>
    <w:rsid w:val="008E6016"/>
    <w:rPr>
      <w:rFonts w:ascii="Arial" w:cs="Times New Roman" w:eastAsia="Times New Roman" w:hAnsi="Arial"/>
      <w:sz w:val="16"/>
      <w:szCs w:val="18"/>
      <w:lang w:bidi="en-US"/>
    </w:rPr>
  </w:style>
  <w:style w:type="paragraph" w:styleId="Textoembloco">
    <w:name w:val="Block Text"/>
    <w:basedOn w:val="Normal"/>
    <w:link w:val="TextoemblocoChar"/>
    <w:uiPriority w:val="99"/>
    <w:semiHidden w:val="1"/>
    <w:unhideWhenUsed w:val="1"/>
    <w:rsid w:val="00C54710"/>
    <w:pPr>
      <w:pBdr>
        <w:top w:color="f0a22e" w:space="10" w:sz="2" w:val="single"/>
        <w:left w:color="f0a22e" w:space="10" w:sz="2" w:val="single"/>
        <w:bottom w:color="f0a22e" w:space="10" w:sz="2" w:val="single"/>
        <w:right w:color="f0a22e" w:space="10" w:sz="2" w:val="single"/>
      </w:pBdr>
      <w:ind w:left="1152" w:right="1152"/>
    </w:pPr>
    <w:rPr>
      <w:rFonts w:eastAsia="Times New Roman"/>
      <w:i w:val="1"/>
      <w:iCs w:val="1"/>
      <w:color w:val="f0a22e"/>
    </w:rPr>
  </w:style>
  <w:style w:type="paragraph" w:styleId="Legenda">
    <w:name w:val="caption"/>
    <w:aliases w:val="Legend"/>
    <w:basedOn w:val="Normal"/>
    <w:next w:val="Normal"/>
    <w:link w:val="LegendaChar"/>
    <w:uiPriority w:val="3"/>
    <w:qFormat w:val="1"/>
    <w:rsid w:val="006C1C6D"/>
    <w:pPr>
      <w:spacing w:after="240" w:before="240" w:line="240" w:lineRule="auto"/>
      <w:jc w:val="left"/>
    </w:pPr>
    <w:rPr>
      <w:b w:val="1"/>
      <w:bCs w:val="1"/>
      <w:color w:val="ffa11c"/>
      <w:szCs w:val="18"/>
    </w:rPr>
  </w:style>
  <w:style w:type="paragraph" w:styleId="Numerada">
    <w:name w:val="List Number"/>
    <w:basedOn w:val="Normal"/>
    <w:uiPriority w:val="99"/>
    <w:semiHidden w:val="1"/>
    <w:unhideWhenUsed w:val="1"/>
    <w:rsid w:val="009C2A87"/>
    <w:pPr>
      <w:numPr>
        <w:numId w:val="1"/>
      </w:numPr>
      <w:contextualSpacing w:val="1"/>
    </w:pPr>
  </w:style>
  <w:style w:type="paragraph" w:styleId="Numerada5">
    <w:name w:val="List Number 5"/>
    <w:basedOn w:val="Normal"/>
    <w:uiPriority w:val="99"/>
    <w:semiHidden w:val="1"/>
    <w:unhideWhenUsed w:val="1"/>
    <w:rsid w:val="009C2A87"/>
    <w:pPr>
      <w:numPr>
        <w:numId w:val="2"/>
      </w:numPr>
      <w:contextualSpacing w:val="1"/>
    </w:pPr>
  </w:style>
  <w:style w:type="paragraph" w:styleId="List1" w:customStyle="1">
    <w:name w:val="List 1."/>
    <w:basedOn w:val="Normal"/>
    <w:link w:val="List1Char"/>
    <w:uiPriority w:val="3"/>
    <w:qFormat w:val="1"/>
    <w:rsid w:val="00307012"/>
    <w:pPr>
      <w:numPr>
        <w:numId w:val="4"/>
      </w:numPr>
      <w:spacing w:after="200" w:line="276" w:lineRule="auto"/>
      <w:ind w:right="720"/>
      <w:jc w:val="left"/>
    </w:pPr>
  </w:style>
  <w:style w:type="character" w:styleId="List1Char" w:customStyle="1">
    <w:name w:val="List 1. Char"/>
    <w:basedOn w:val="Fontepargpadro"/>
    <w:link w:val="List1"/>
    <w:uiPriority w:val="3"/>
    <w:rsid w:val="00307012"/>
    <w:rPr>
      <w:color w:val="404040"/>
      <w:sz w:val="18"/>
      <w:szCs w:val="22"/>
      <w:lang w:eastAsia="en-US" w:val="en-US"/>
    </w:rPr>
  </w:style>
  <w:style w:type="character" w:styleId="Refdenotaderodap">
    <w:name w:val="footnote reference"/>
    <w:aliases w:val="Footnote ref."/>
    <w:unhideWhenUsed w:val="1"/>
    <w:qFormat w:val="1"/>
    <w:rsid w:val="00E54E33"/>
    <w:rPr>
      <w:vertAlign w:val="superscript"/>
    </w:rPr>
  </w:style>
  <w:style w:type="character" w:styleId="TextoemblocoChar" w:customStyle="1">
    <w:name w:val="Texto em bloco Char"/>
    <w:link w:val="Textoembloco"/>
    <w:uiPriority w:val="99"/>
    <w:semiHidden w:val="1"/>
    <w:rsid w:val="008E6016"/>
    <w:rPr>
      <w:rFonts w:eastAsia="Times New Roman"/>
      <w:i w:val="1"/>
      <w:iCs w:val="1"/>
      <w:color w:val="f0a22e"/>
      <w:sz w:val="18"/>
    </w:rPr>
  </w:style>
  <w:style w:type="paragraph" w:styleId="Sidebarheading" w:customStyle="1">
    <w:name w:val="Sidebar heading"/>
    <w:basedOn w:val="Normal"/>
    <w:link w:val="SidebarheadingChar"/>
    <w:uiPriority w:val="99"/>
    <w:semiHidden w:val="1"/>
    <w:unhideWhenUsed w:val="1"/>
    <w:rsid w:val="00226F4A"/>
    <w:pPr>
      <w:spacing w:after="0" w:line="240" w:lineRule="auto"/>
      <w:jc w:val="center"/>
    </w:pPr>
    <w:rPr>
      <w:rFonts w:cs="Arial"/>
      <w:b w:val="1"/>
      <w:caps w:val="1"/>
      <w:color w:val="ffffff"/>
      <w:spacing w:val="20"/>
      <w:sz w:val="24"/>
      <w:szCs w:val="24"/>
    </w:rPr>
  </w:style>
  <w:style w:type="character" w:styleId="SidebarheadingChar" w:customStyle="1">
    <w:name w:val="Sidebar heading Char"/>
    <w:link w:val="Sidebarheading"/>
    <w:uiPriority w:val="99"/>
    <w:semiHidden w:val="1"/>
    <w:rsid w:val="00072571"/>
    <w:rPr>
      <w:rFonts w:ascii="Arial" w:cs="Arial" w:hAnsi="Arial"/>
      <w:b w:val="1"/>
      <w:caps w:val="1"/>
      <w:color w:val="ffffff"/>
      <w:spacing w:val="20"/>
      <w:sz w:val="24"/>
      <w:szCs w:val="24"/>
    </w:rPr>
  </w:style>
  <w:style w:type="paragraph" w:styleId="Lista" w:customStyle="1">
    <w:name w:val="List a)"/>
    <w:basedOn w:val="Normal"/>
    <w:link w:val="ListaChar"/>
    <w:uiPriority w:val="3"/>
    <w:qFormat w:val="1"/>
    <w:rsid w:val="00307012"/>
    <w:pPr>
      <w:numPr>
        <w:numId w:val="7"/>
      </w:numPr>
      <w:spacing w:after="200" w:line="276" w:lineRule="auto"/>
      <w:ind w:right="720"/>
    </w:pPr>
  </w:style>
  <w:style w:type="character" w:styleId="ListaChar" w:customStyle="1">
    <w:name w:val="List a) Char"/>
    <w:basedOn w:val="Fontepargpadro"/>
    <w:link w:val="Lista"/>
    <w:uiPriority w:val="3"/>
    <w:rsid w:val="00307012"/>
    <w:rPr>
      <w:color w:val="404040"/>
      <w:sz w:val="18"/>
      <w:szCs w:val="22"/>
      <w:lang w:eastAsia="en-US" w:val="en-US"/>
    </w:rPr>
  </w:style>
  <w:style w:type="table" w:styleId="Tabelacomgrade">
    <w:name w:val="Table Grid"/>
    <w:basedOn w:val="Tabelanormal"/>
    <w:uiPriority w:val="59"/>
    <w:rsid w:val="00135B9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Meno1" w:customStyle="1">
    <w:name w:val="Menção1"/>
    <w:uiPriority w:val="99"/>
    <w:semiHidden w:val="1"/>
    <w:unhideWhenUsed w:val="1"/>
    <w:rsid w:val="006C0767"/>
    <w:rPr>
      <w:color w:val="2b579a"/>
      <w:shd w:color="auto" w:fill="e6e6e6" w:val="clear"/>
    </w:rPr>
  </w:style>
  <w:style w:type="character" w:styleId="Mencinsinresolver" w:customStyle="1">
    <w:name w:val="Mención sin resolver"/>
    <w:uiPriority w:val="99"/>
    <w:semiHidden w:val="1"/>
    <w:unhideWhenUsed w:val="1"/>
    <w:rsid w:val="00E44F3D"/>
    <w:rPr>
      <w:color w:val="605e5c"/>
      <w:shd w:color="auto" w:fill="e1dfdd" w:val="clear"/>
    </w:rPr>
  </w:style>
  <w:style w:type="paragraph" w:styleId="Assuntodocomentrio">
    <w:name w:val="annotation subject"/>
    <w:basedOn w:val="Normal"/>
    <w:next w:val="Normal"/>
    <w:link w:val="AssuntodocomentrioChar"/>
    <w:uiPriority w:val="99"/>
    <w:semiHidden w:val="1"/>
    <w:unhideWhenUsed w:val="1"/>
    <w:rsid w:val="000A019E"/>
    <w:rPr>
      <w:b w:val="1"/>
      <w:bCs w:val="1"/>
      <w:sz w:val="20"/>
      <w:szCs w:val="20"/>
    </w:rPr>
  </w:style>
  <w:style w:type="character" w:styleId="AssuntodocomentrioChar" w:customStyle="1">
    <w:name w:val="Assunto do comentário Char"/>
    <w:link w:val="Assuntodocomentrio"/>
    <w:uiPriority w:val="99"/>
    <w:semiHidden w:val="1"/>
    <w:rsid w:val="001C3721"/>
    <w:rPr>
      <w:b w:val="1"/>
      <w:bCs w:val="1"/>
      <w:color w:val="404040"/>
      <w:lang w:eastAsia="en-US" w:val="en-US"/>
    </w:rPr>
  </w:style>
  <w:style w:type="character" w:styleId="Footnote" w:customStyle="1">
    <w:name w:val="Footnote"/>
    <w:rsid w:val="008861E3"/>
    <w:rPr>
      <w:vertAlign w:val="superscript"/>
    </w:rPr>
  </w:style>
  <w:style w:type="character" w:styleId="MenoPendente1" w:customStyle="1">
    <w:name w:val="Menção Pendente1"/>
    <w:uiPriority w:val="99"/>
    <w:semiHidden w:val="1"/>
    <w:unhideWhenUsed w:val="1"/>
    <w:rsid w:val="008861E3"/>
    <w:rPr>
      <w:color w:val="605e5c"/>
      <w:shd w:color="auto" w:fill="e1dfdd" w:val="clear"/>
    </w:rPr>
  </w:style>
  <w:style w:type="table" w:styleId="TabeladeGrade4-nfase21" w:customStyle="1">
    <w:name w:val="Tabela de Grade 4 - Ênfase 21"/>
    <w:basedOn w:val="Tabelanormal"/>
    <w:uiPriority w:val="49"/>
    <w:rsid w:val="000D71CF"/>
    <w:tblPr>
      <w:tblStyleRowBandSize w:val="1"/>
      <w:tblStyleColBandSize w:val="1"/>
      <w:tblBorders>
        <w:top w:color="f4b083" w:space="0" w:sz="4" w:val="single"/>
        <w:left w:color="f4b083" w:space="0" w:sz="4" w:val="single"/>
        <w:bottom w:color="f4b083" w:space="0" w:sz="4" w:val="single"/>
        <w:right w:color="f4b083" w:space="0" w:sz="4" w:val="single"/>
        <w:insideH w:color="f4b083" w:space="0" w:sz="4" w:val="single"/>
        <w:insideV w:color="f4b083" w:space="0" w:sz="4" w:val="single"/>
      </w:tblBorders>
    </w:tblPr>
    <w:tblStylePr w:type="firstRow">
      <w:rPr>
        <w:b w:val="1"/>
        <w:bCs w:val="1"/>
        <w:color w:val="ffffff"/>
      </w:rPr>
      <w:tblPr/>
      <w:tcPr>
        <w:tcBorders>
          <w:top w:color="ed7d31" w:space="0" w:sz="4" w:val="single"/>
          <w:left w:color="ed7d31" w:space="0" w:sz="4" w:val="single"/>
          <w:bottom w:color="ed7d31" w:space="0" w:sz="4" w:val="single"/>
          <w:right w:color="ed7d31" w:space="0" w:sz="4" w:val="single"/>
          <w:insideH w:space="0" w:sz="0" w:val="nil"/>
          <w:insideV w:space="0" w:sz="0" w:val="nil"/>
        </w:tcBorders>
        <w:shd w:color="auto" w:fill="ed7d31" w:val="clear"/>
      </w:tcPr>
    </w:tblStylePr>
    <w:tblStylePr w:type="lastRow">
      <w:rPr>
        <w:b w:val="1"/>
        <w:bCs w:val="1"/>
      </w:rPr>
      <w:tblPr/>
      <w:tcPr>
        <w:tcBorders>
          <w:top w:color="ed7d31" w:space="0" w:sz="4" w:val="double"/>
        </w:tcBorders>
      </w:tcPr>
    </w:tblStylePr>
    <w:tblStylePr w:type="firstCol">
      <w:rPr>
        <w:b w:val="1"/>
        <w:bCs w:val="1"/>
      </w:rPr>
    </w:tblStylePr>
    <w:tblStylePr w:type="lastCol">
      <w:rPr>
        <w:b w:val="1"/>
        <w:bCs w:val="1"/>
      </w:rPr>
    </w:tblStylePr>
    <w:tblStylePr w:type="band1Vert">
      <w:tblPr/>
      <w:tcPr>
        <w:shd w:color="auto" w:fill="fbe4d5" w:val="clear"/>
      </w:tcPr>
    </w:tblStylePr>
    <w:tblStylePr w:type="band1Horz">
      <w:tblPr/>
      <w:tcPr>
        <w:shd w:color="auto" w:fill="fbe4d5" w:val="clear"/>
      </w:tcPr>
    </w:tblStylePr>
  </w:style>
  <w:style w:type="paragraph" w:styleId="Pr-formataoHTML">
    <w:name w:val="HTML Preformatted"/>
    <w:basedOn w:val="Normal"/>
    <w:link w:val="Pr-formataoHTMLChar"/>
    <w:uiPriority w:val="99"/>
    <w:semiHidden w:val="1"/>
    <w:unhideWhenUsed w:val="1"/>
    <w:rsid w:val="0088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cs="Courier New" w:eastAsia="Times New Roman" w:hAnsi="Courier New"/>
      <w:color w:val="auto"/>
      <w:sz w:val="20"/>
      <w:szCs w:val="20"/>
      <w:lang w:eastAsia="pt-BR" w:val="pt-BR"/>
    </w:rPr>
  </w:style>
  <w:style w:type="character" w:styleId="Pr-formataoHTMLChar" w:customStyle="1">
    <w:name w:val="Pré-formatação HTML Char"/>
    <w:link w:val="Pr-formataoHTML"/>
    <w:uiPriority w:val="99"/>
    <w:semiHidden w:val="1"/>
    <w:rsid w:val="008861E3"/>
    <w:rPr>
      <w:rFonts w:ascii="Courier New" w:cs="Courier New" w:eastAsia="Times New Roman" w:hAnsi="Courier New"/>
    </w:rPr>
  </w:style>
  <w:style w:type="paragraph" w:styleId="Reviso">
    <w:name w:val="Revision"/>
    <w:hidden w:val="1"/>
    <w:uiPriority w:val="99"/>
    <w:semiHidden w:val="1"/>
    <w:rsid w:val="008861E3"/>
    <w:rPr>
      <w:color w:val="404040"/>
      <w:sz w:val="18"/>
      <w:szCs w:val="22"/>
      <w:lang w:eastAsia="en-US" w:val="en-US"/>
    </w:rPr>
  </w:style>
  <w:style w:type="character" w:styleId="HiperlinkVisitado">
    <w:name w:val="FollowedHyperlink"/>
    <w:uiPriority w:val="99"/>
    <w:semiHidden w:val="1"/>
    <w:unhideWhenUsed w:val="1"/>
    <w:rsid w:val="008861E3"/>
    <w:rPr>
      <w:color w:val="954f72"/>
      <w:u w:val="single"/>
    </w:rPr>
  </w:style>
  <w:style w:type="character" w:styleId="Ttulo7Char" w:customStyle="1">
    <w:name w:val="Título 7 Char"/>
    <w:link w:val="Ttulo7"/>
    <w:uiPriority w:val="99"/>
    <w:semiHidden w:val="1"/>
    <w:rsid w:val="00865FE8"/>
    <w:rPr>
      <w:rFonts w:ascii="Aptos" w:eastAsia="Times New Roman" w:hAnsi="Aptos"/>
      <w:color w:val="404040"/>
      <w:sz w:val="24"/>
      <w:szCs w:val="24"/>
      <w:lang w:eastAsia="en-US" w:val="en-US"/>
    </w:rPr>
  </w:style>
  <w:style w:type="character" w:styleId="Ttulo8Char" w:customStyle="1">
    <w:name w:val="Título 8 Char"/>
    <w:link w:val="Ttulo8"/>
    <w:uiPriority w:val="99"/>
    <w:semiHidden w:val="1"/>
    <w:rsid w:val="00865FE8"/>
    <w:rPr>
      <w:rFonts w:ascii="Aptos" w:eastAsia="Times New Roman" w:hAnsi="Aptos"/>
      <w:i w:val="1"/>
      <w:iCs w:val="1"/>
      <w:color w:val="404040"/>
      <w:sz w:val="24"/>
      <w:szCs w:val="24"/>
      <w:lang w:eastAsia="en-US" w:val="en-US"/>
    </w:rPr>
  </w:style>
  <w:style w:type="character" w:styleId="Ttulo9Char" w:customStyle="1">
    <w:name w:val="Título 9 Char"/>
    <w:link w:val="Ttulo9"/>
    <w:uiPriority w:val="99"/>
    <w:semiHidden w:val="1"/>
    <w:rsid w:val="00865FE8"/>
    <w:rPr>
      <w:rFonts w:ascii="Aptos Display" w:eastAsia="Times New Roman" w:hAnsi="Aptos Display"/>
      <w:color w:val="404040"/>
      <w:sz w:val="22"/>
      <w:szCs w:val="22"/>
      <w:lang w:eastAsia="en-US" w:val="en-US"/>
    </w:rPr>
  </w:style>
  <w:style w:type="table" w:styleId="ListaClara-nfase2">
    <w:name w:val="Light List Accent 2"/>
    <w:basedOn w:val="Tabelanormal"/>
    <w:uiPriority w:val="61"/>
    <w:rsid w:val="001B5240"/>
    <w:tblPr>
      <w:tblStyleRowBandSize w:val="1"/>
      <w:tblStyleColBandSize w:val="1"/>
      <w:tblBorders>
        <w:top w:color="e97132" w:space="0" w:sz="8" w:val="single"/>
        <w:left w:color="e97132" w:space="0" w:sz="8" w:val="single"/>
        <w:bottom w:color="e97132" w:space="0" w:sz="8" w:val="single"/>
        <w:right w:color="e97132" w:space="0" w:sz="8" w:val="single"/>
      </w:tblBorders>
    </w:tblPr>
    <w:tblStylePr w:type="firstRow">
      <w:pPr>
        <w:spacing w:after="0" w:before="0" w:line="240" w:lineRule="auto"/>
      </w:pPr>
      <w:rPr>
        <w:b w:val="1"/>
        <w:bCs w:val="1"/>
        <w:color w:val="ffffff"/>
      </w:rPr>
      <w:tblPr/>
      <w:tcPr>
        <w:shd w:color="auto" w:fill="e97132" w:val="clear"/>
      </w:tcPr>
    </w:tblStylePr>
    <w:tblStylePr w:type="lastRow">
      <w:pPr>
        <w:spacing w:after="0" w:before="0" w:line="240" w:lineRule="auto"/>
      </w:pPr>
      <w:rPr>
        <w:b w:val="1"/>
        <w:bCs w:val="1"/>
      </w:rPr>
      <w:tblPr/>
      <w:tcPr>
        <w:tcBorders>
          <w:top w:color="e97132" w:space="0" w:sz="6" w:val="double"/>
          <w:left w:color="e97132" w:space="0" w:sz="8" w:val="single"/>
          <w:bottom w:color="e97132" w:space="0" w:sz="8" w:val="single"/>
          <w:right w:color="e97132" w:space="0" w:sz="8" w:val="single"/>
        </w:tcBorders>
      </w:tcPr>
    </w:tblStylePr>
    <w:tblStylePr w:type="firstCol">
      <w:rPr>
        <w:b w:val="1"/>
        <w:bCs w:val="1"/>
      </w:rPr>
    </w:tblStylePr>
    <w:tblStylePr w:type="lastCol">
      <w:rPr>
        <w:b w:val="1"/>
        <w:bCs w:val="1"/>
      </w:rPr>
    </w:tblStylePr>
    <w:tblStylePr w:type="band1Vert">
      <w:tblPr/>
      <w:tcPr>
        <w:tcBorders>
          <w:top w:color="e97132" w:space="0" w:sz="8" w:val="single"/>
          <w:left w:color="e97132" w:space="0" w:sz="8" w:val="single"/>
          <w:bottom w:color="e97132" w:space="0" w:sz="8" w:val="single"/>
          <w:right w:color="e97132" w:space="0" w:sz="8" w:val="single"/>
        </w:tcBorders>
      </w:tcPr>
    </w:tblStylePr>
    <w:tblStylePr w:type="band1Horz">
      <w:tblPr/>
      <w:tcPr>
        <w:tcBorders>
          <w:top w:color="e97132" w:space="0" w:sz="8" w:val="single"/>
          <w:left w:color="e97132" w:space="0" w:sz="8" w:val="single"/>
          <w:bottom w:color="e97132" w:space="0" w:sz="8" w:val="single"/>
          <w:right w:color="e97132" w:space="0" w:sz="8" w:val="single"/>
        </w:tcBorders>
      </w:tcPr>
    </w:tblStylePr>
  </w:style>
  <w:style w:type="paragraph" w:styleId="Articletitlept-br" w:customStyle="1">
    <w:name w:val="Article title [pt-br"/>
    <w:aliases w:val="en]"/>
    <w:basedOn w:val="Normal"/>
    <w:link w:val="Articletitlept-brChar"/>
    <w:rsid w:val="004953D2"/>
    <w:pPr>
      <w:keepNext w:val="1"/>
      <w:keepLines w:val="1"/>
      <w:spacing w:before="480" w:line="240" w:lineRule="auto"/>
      <w:jc w:val="left"/>
      <w:outlineLvl w:val="1"/>
    </w:pPr>
    <w:rPr>
      <w:rFonts w:eastAsia="Times New Roman"/>
      <w:b w:val="1"/>
      <w:bCs w:val="1"/>
      <w:color w:val="262626"/>
      <w:sz w:val="22"/>
      <w:szCs w:val="28"/>
      <w:lang w:val="pt-BR"/>
    </w:rPr>
  </w:style>
  <w:style w:type="character" w:styleId="Articletitlept-brChar" w:customStyle="1">
    <w:name w:val="Article title [pt-br Char"/>
    <w:aliases w:val="en] Char"/>
    <w:basedOn w:val="Fontepargpadro"/>
    <w:link w:val="Articletitlept-br"/>
    <w:rsid w:val="004953D2"/>
    <w:rPr>
      <w:rFonts w:eastAsia="Times New Roman"/>
      <w:b w:val="1"/>
      <w:bCs w:val="1"/>
      <w:color w:val="262626"/>
      <w:sz w:val="22"/>
      <w:szCs w:val="28"/>
      <w:lang w:eastAsia="en-US" w:val="es-MX"/>
    </w:rPr>
  </w:style>
  <w:style w:type="table" w:styleId="TabeladeLista3-nfase21" w:customStyle="1">
    <w:name w:val="Tabela de Lista 3 - Ênfase 21"/>
    <w:basedOn w:val="Tabelanormal"/>
    <w:rsid w:val="000550A6"/>
    <w:tblPr>
      <w:tblStyleRowBandSize w:val="1"/>
      <w:tblStyleColBandSize w:val="1"/>
      <w:tblBorders>
        <w:top w:color="e97132" w:space="0" w:sz="4" w:themeColor="accent2" w:val="single"/>
        <w:left w:color="e97132" w:space="0" w:sz="4" w:themeColor="accent2" w:val="single"/>
        <w:bottom w:color="e97132" w:space="0" w:sz="4" w:themeColor="accent2" w:val="single"/>
        <w:right w:color="e97132" w:space="0" w:sz="4" w:themeColor="accent2" w:val="single"/>
      </w:tblBorders>
    </w:tblPr>
    <w:tblStylePr w:type="firstRow">
      <w:rPr>
        <w:b w:val="1"/>
        <w:bCs w:val="1"/>
        <w:color w:val="ffffff" w:themeColor="background1"/>
      </w:rPr>
      <w:tblPr/>
      <w:tcPr>
        <w:shd w:color="auto" w:fill="e97132" w:themeFill="accent2" w:val="clear"/>
      </w:tcPr>
    </w:tblStylePr>
    <w:tblStylePr w:type="lastRow">
      <w:rPr>
        <w:b w:val="1"/>
        <w:bCs w:val="1"/>
      </w:rPr>
      <w:tblPr/>
      <w:tcPr>
        <w:tcBorders>
          <w:top w:color="e97132" w:space="0" w:sz="4" w:themeColor="accent2" w:val="double"/>
        </w:tcBorders>
        <w:shd w:color="auto" w:fill="ffffff" w:themeFill="background1" w:val="clear"/>
      </w:tcPr>
    </w:tblStylePr>
    <w:tblStylePr w:type="firstCol">
      <w:rPr>
        <w:b w:val="1"/>
        <w:bCs w:val="1"/>
      </w:rPr>
      <w:tblPr/>
      <w:tcPr>
        <w:tcBorders>
          <w:right w:space="0" w:sz="0" w:val="nil"/>
        </w:tcBorders>
        <w:shd w:color="auto" w:fill="ffffff" w:themeFill="background1" w:val="clear"/>
      </w:tcPr>
    </w:tblStylePr>
    <w:tblStylePr w:type="lastCol">
      <w:rPr>
        <w:b w:val="1"/>
        <w:bCs w:val="1"/>
      </w:rPr>
      <w:tblPr/>
      <w:tcPr>
        <w:tcBorders>
          <w:left w:space="0" w:sz="0" w:val="nil"/>
        </w:tcBorders>
        <w:shd w:color="auto" w:fill="ffffff" w:themeFill="background1" w:val="clear"/>
      </w:tcPr>
    </w:tblStylePr>
    <w:tblStylePr w:type="band1Vert">
      <w:tblPr/>
      <w:tcPr>
        <w:tcBorders>
          <w:left w:color="e97132" w:space="0" w:sz="4" w:themeColor="accent2" w:val="single"/>
          <w:right w:color="e97132" w:space="0" w:sz="4" w:themeColor="accent2" w:val="single"/>
        </w:tcBorders>
      </w:tcPr>
    </w:tblStylePr>
    <w:tblStylePr w:type="band1Horz">
      <w:tblPr/>
      <w:tcPr>
        <w:tcBorders>
          <w:top w:color="e97132" w:space="0" w:sz="4" w:themeColor="accent2" w:val="single"/>
          <w:bottom w:color="e97132" w:space="0" w:sz="4" w:themeColor="accent2" w:val="single"/>
          <w:insideH w:space="0" w:sz="0" w:val="nil"/>
        </w:tcBorders>
      </w:tcPr>
    </w:tblStylePr>
    <w:tblStylePr w:type="neCell">
      <w:tblPr/>
      <w:tcPr>
        <w:tcBorders>
          <w:left w:space="0" w:sz="0" w:val="nil"/>
          <w:bottom w:space="0" w:sz="0" w:val="nil"/>
        </w:tcBorders>
      </w:tcPr>
    </w:tblStylePr>
    <w:tblStylePr w:type="nwCell">
      <w:tblPr/>
      <w:tcPr>
        <w:tcBorders>
          <w:bottom w:space="0" w:sz="0" w:val="nil"/>
          <w:right w:space="0" w:sz="0" w:val="nil"/>
        </w:tcBorders>
      </w:tcPr>
    </w:tblStylePr>
    <w:tblStylePr w:type="seCell">
      <w:tblPr/>
      <w:tcPr>
        <w:tcBorders>
          <w:top w:color="e97132" w:space="0" w:sz="4" w:themeColor="accent2" w:val="double"/>
          <w:left w:space="0" w:sz="0" w:val="nil"/>
        </w:tcBorders>
      </w:tcPr>
    </w:tblStylePr>
    <w:tblStylePr w:type="swCell">
      <w:tblPr/>
      <w:tcPr>
        <w:tcBorders>
          <w:top w:color="e97132" w:space="0" w:sz="4" w:themeColor="accent2" w:val="double"/>
          <w:right w:space="0" w:sz="0" w:val="nil"/>
        </w:tcBorders>
      </w:tcPr>
    </w:tblStylePr>
  </w:style>
  <w:style w:type="character" w:styleId="MenoPendente2" w:customStyle="1">
    <w:name w:val="Menção Pendente2"/>
    <w:basedOn w:val="Fontepargpadro"/>
    <w:uiPriority w:val="99"/>
    <w:semiHidden w:val="1"/>
    <w:unhideWhenUsed w:val="1"/>
    <w:rsid w:val="00AF6FA3"/>
    <w:rPr>
      <w:color w:val="605e5c"/>
      <w:shd w:color="auto" w:fill="e1dfdd" w:val="clear"/>
    </w:rPr>
  </w:style>
  <w:style w:type="paragraph" w:styleId="References" w:customStyle="1">
    <w:name w:val="References"/>
    <w:basedOn w:val="Normal"/>
    <w:qFormat w:val="1"/>
    <w:rsid w:val="00D06714"/>
    <w:pPr>
      <w:spacing w:after="0" w:before="120"/>
      <w:ind w:left="720" w:hanging="720"/>
      <w:jc w:val="left"/>
    </w:pPr>
  </w:style>
  <w:style w:type="character" w:styleId="MenoPendente3" w:customStyle="1">
    <w:name w:val="Menção Pendente3"/>
    <w:basedOn w:val="Fontepargpadro"/>
    <w:uiPriority w:val="99"/>
    <w:semiHidden w:val="1"/>
    <w:unhideWhenUsed w:val="1"/>
    <w:rsid w:val="00447900"/>
    <w:rPr>
      <w:color w:val="605e5c"/>
      <w:shd w:color="auto" w:fill="e1dfdd" w:val="clear"/>
    </w:rPr>
  </w:style>
  <w:style w:type="paragraph" w:styleId="NoteTableorfigure" w:customStyle="1">
    <w:name w:val="Note [Table or figure]"/>
    <w:basedOn w:val="Normal"/>
    <w:link w:val="NoteTableorfigureChar"/>
    <w:qFormat w:val="1"/>
    <w:rsid w:val="000A019E"/>
    <w:pPr>
      <w:spacing w:line="240" w:lineRule="auto"/>
    </w:pPr>
    <w:rPr>
      <w:bCs w:val="1"/>
      <w:color w:val="7f7f7f"/>
      <w:sz w:val="16"/>
    </w:rPr>
  </w:style>
  <w:style w:type="character" w:styleId="LegendaChar" w:customStyle="1">
    <w:name w:val="Legenda Char"/>
    <w:aliases w:val="Legend Char"/>
    <w:basedOn w:val="Fontepargpadro"/>
    <w:link w:val="Legenda"/>
    <w:uiPriority w:val="3"/>
    <w:rsid w:val="006C1C6D"/>
    <w:rPr>
      <w:b w:val="1"/>
      <w:bCs w:val="1"/>
      <w:color w:val="ffa11c"/>
      <w:sz w:val="18"/>
      <w:szCs w:val="18"/>
      <w:lang w:eastAsia="en-US" w:val="es-MX"/>
    </w:rPr>
  </w:style>
  <w:style w:type="character" w:styleId="NoteTableorfigureChar" w:customStyle="1">
    <w:name w:val="Note [Table or figure] Char"/>
    <w:basedOn w:val="LegendaChar"/>
    <w:link w:val="NoteTableorfigure"/>
    <w:rsid w:val="000A019E"/>
    <w:rPr>
      <w:b w:val="0"/>
      <w:bCs w:val="1"/>
      <w:color w:val="7f7f7f"/>
      <w:sz w:val="16"/>
      <w:szCs w:val="22"/>
      <w:lang w:eastAsia="en-US" w:val="es-MX"/>
    </w:rPr>
  </w:style>
  <w:style w:type="character" w:styleId="MenoPendente4" w:customStyle="1">
    <w:name w:val="Menção Pendente4"/>
    <w:basedOn w:val="Fontepargpadro"/>
    <w:uiPriority w:val="99"/>
    <w:semiHidden w:val="1"/>
    <w:unhideWhenUsed w:val="1"/>
    <w:rsid w:val="00C4647F"/>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tblStylePr w:type="band1Horz">
      <w:tcPr>
        <w:tcBorders>
          <w:top w:color="e97132" w:space="0" w:sz="4" w:val="single"/>
          <w:bottom w:color="e97132" w:space="0" w:sz="4" w:val="single"/>
          <w:insideH w:color="000000" w:space="0" w:sz="0" w:val="nil"/>
        </w:tcBorders>
      </w:tcPr>
    </w:tblStylePr>
    <w:tblStylePr w:type="band1Vert">
      <w:tcPr>
        <w:tcBorders>
          <w:left w:color="e97132" w:space="0" w:sz="4" w:val="single"/>
          <w:right w:color="e97132" w:space="0" w:sz="4" w:val="single"/>
        </w:tcBorders>
      </w:tcPr>
    </w:tblStylePr>
    <w:tblStylePr w:type="firstCol">
      <w:rPr>
        <w:b w:val="1"/>
        <w:bCs w:val="1"/>
      </w:rPr>
      <w:tcPr>
        <w:tcBorders>
          <w:right w:color="000000" w:space="0" w:sz="0" w:val="nil"/>
        </w:tcBorders>
        <w:shd w:fill="ffffff" w:val="clear"/>
      </w:tcPr>
    </w:tblStylePr>
    <w:tblStylePr w:type="firstRow">
      <w:rPr>
        <w:b w:val="1"/>
        <w:bCs w:val="1"/>
        <w:color w:val="ffffff"/>
      </w:rPr>
      <w:tcPr>
        <w:shd w:fill="e97132" w:val="clear"/>
      </w:tcPr>
    </w:tblStylePr>
    <w:tblStylePr w:type="lastCol">
      <w:rPr>
        <w:b w:val="1"/>
        <w:bCs w:val="1"/>
      </w:rPr>
      <w:tcPr>
        <w:tcBorders>
          <w:left w:color="000000" w:space="0" w:sz="0" w:val="nil"/>
        </w:tcBorders>
        <w:shd w:fill="ffffff" w:val="clear"/>
      </w:tcPr>
    </w:tblStylePr>
    <w:tblStylePr w:type="lastRow">
      <w:rPr>
        <w:b w:val="1"/>
        <w:bCs w:val="1"/>
      </w:rPr>
      <w:tcPr>
        <w:tcBorders>
          <w:top w:color="e97132" w:space="0" w:sz="4" w:val="single"/>
        </w:tcBorders>
        <w:shd w:fill="ffffff" w:val="clear"/>
      </w:tcPr>
    </w:tblStylePr>
    <w:tblStylePr w:type="neCell">
      <w:tcPr>
        <w:tcBorders>
          <w:left w:color="000000" w:space="0" w:sz="0" w:val="nil"/>
          <w:bottom w:color="000000" w:space="0" w:sz="0" w:val="nil"/>
        </w:tcBorders>
      </w:tcPr>
    </w:tblStylePr>
    <w:tblStylePr w:type="nwCell">
      <w:tcPr>
        <w:tcBorders>
          <w:bottom w:color="000000" w:space="0" w:sz="0" w:val="nil"/>
          <w:right w:color="000000" w:space="0" w:sz="0" w:val="nil"/>
        </w:tcBorders>
      </w:tcPr>
    </w:tblStylePr>
    <w:tblStylePr w:type="seCell">
      <w:tcPr>
        <w:tcBorders>
          <w:top w:color="e97132" w:space="0" w:sz="4" w:val="single"/>
          <w:left w:color="000000" w:space="0" w:sz="0" w:val="nil"/>
        </w:tcBorders>
      </w:tcPr>
    </w:tblStylePr>
    <w:tblStylePr w:type="swCell">
      <w:tcPr>
        <w:tcBorders>
          <w:top w:color="e97132" w:space="0" w:sz="4" w:val="single"/>
          <w:right w:color="000000" w:space="0" w:sz="0" w:val="nil"/>
        </w:tcBorders>
      </w:tcPr>
    </w:tblStylePr>
  </w:style>
  <w:style w:type="table" w:styleId="Table2">
    <w:basedOn w:val="TableNormal"/>
    <w:tblPr>
      <w:tblStyleRowBandSize w:val="1"/>
      <w:tblStyleColBandSize w:val="1"/>
      <w:tblCellMar>
        <w:top w:w="0.0" w:type="dxa"/>
        <w:left w:w="108.0" w:type="dxa"/>
        <w:bottom w:w="0.0" w:type="dxa"/>
        <w:right w:w="108.0" w:type="dxa"/>
      </w:tblCellMar>
    </w:tblPr>
    <w:tblStylePr w:type="band1Horz">
      <w:tcPr>
        <w:tcBorders>
          <w:top w:color="e97132" w:space="0" w:sz="4" w:val="single"/>
          <w:bottom w:color="e97132" w:space="0" w:sz="4" w:val="single"/>
          <w:insideH w:color="000000" w:space="0" w:sz="0" w:val="nil"/>
        </w:tcBorders>
      </w:tcPr>
    </w:tblStylePr>
    <w:tblStylePr w:type="band1Vert">
      <w:tcPr>
        <w:tcBorders>
          <w:left w:color="e97132" w:space="0" w:sz="4" w:val="single"/>
          <w:right w:color="e97132" w:space="0" w:sz="4" w:val="single"/>
        </w:tcBorders>
      </w:tcPr>
    </w:tblStylePr>
    <w:tblStylePr w:type="firstCol">
      <w:rPr>
        <w:b w:val="1"/>
        <w:bCs w:val="1"/>
      </w:rPr>
      <w:tcPr>
        <w:tcBorders>
          <w:right w:color="000000" w:space="0" w:sz="0" w:val="nil"/>
        </w:tcBorders>
        <w:shd w:fill="ffffff" w:val="clear"/>
      </w:tcPr>
    </w:tblStylePr>
    <w:tblStylePr w:type="firstRow">
      <w:rPr>
        <w:b w:val="1"/>
        <w:bCs w:val="1"/>
        <w:color w:val="ffffff"/>
      </w:rPr>
      <w:tcPr>
        <w:shd w:fill="e97132" w:val="clear"/>
      </w:tcPr>
    </w:tblStylePr>
    <w:tblStylePr w:type="lastCol">
      <w:rPr>
        <w:b w:val="1"/>
        <w:bCs w:val="1"/>
      </w:rPr>
      <w:tcPr>
        <w:tcBorders>
          <w:left w:color="000000" w:space="0" w:sz="0" w:val="nil"/>
        </w:tcBorders>
        <w:shd w:fill="ffffff" w:val="clear"/>
      </w:tcPr>
    </w:tblStylePr>
    <w:tblStylePr w:type="lastRow">
      <w:rPr>
        <w:b w:val="1"/>
        <w:bCs w:val="1"/>
      </w:rPr>
      <w:tcPr>
        <w:tcBorders>
          <w:top w:color="e97132" w:space="0" w:sz="4" w:val="single"/>
        </w:tcBorders>
        <w:shd w:fill="ffffff" w:val="clear"/>
      </w:tcPr>
    </w:tblStylePr>
    <w:tblStylePr w:type="neCell">
      <w:tcPr>
        <w:tcBorders>
          <w:left w:color="000000" w:space="0" w:sz="0" w:val="nil"/>
          <w:bottom w:color="000000" w:space="0" w:sz="0" w:val="nil"/>
        </w:tcBorders>
      </w:tcPr>
    </w:tblStylePr>
    <w:tblStylePr w:type="nwCell">
      <w:tcPr>
        <w:tcBorders>
          <w:bottom w:color="000000" w:space="0" w:sz="0" w:val="nil"/>
          <w:right w:color="000000" w:space="0" w:sz="0" w:val="nil"/>
        </w:tcBorders>
      </w:tcPr>
    </w:tblStylePr>
    <w:tblStylePr w:type="seCell">
      <w:tcPr>
        <w:tcBorders>
          <w:top w:color="e97132" w:space="0" w:sz="4" w:val="single"/>
          <w:left w:color="000000" w:space="0" w:sz="0" w:val="nil"/>
        </w:tcBorders>
      </w:tcPr>
    </w:tblStylePr>
    <w:tblStylePr w:type="swCell">
      <w:tcPr>
        <w:tcBorders>
          <w:top w:color="e97132" w:space="0" w:sz="4" w:val="single"/>
          <w:right w:color="000000" w:space="0" w:sz="0" w:val="nil"/>
        </w:tcBorders>
      </w:tcPr>
    </w:tblStylePr>
  </w:style>
</w:styles>
</file>

<file path=word/_rels/document.xml.rels><?xml version="1.0" encoding="UTF-8" standalone="yes"?><Relationships xmlns="http://schemas.openxmlformats.org/package/2006/relationships"><Relationship Id="rId20" Type="http://schemas.openxmlformats.org/officeDocument/2006/relationships/hyperlink" Target="https://doi.org/10.1002/asi.24843" TargetMode="External"/><Relationship Id="rId22" Type="http://schemas.openxmlformats.org/officeDocument/2006/relationships/hyperlink" Target="http://hdl.handle.net/2027.42/108953" TargetMode="External"/><Relationship Id="rId21" Type="http://schemas.openxmlformats.org/officeDocument/2006/relationships/hyperlink" Target="https://doi.org/10.22347/2175-2753v11i31.1757" TargetMode="External"/><Relationship Id="rId24" Type="http://schemas.openxmlformats.org/officeDocument/2006/relationships/hyperlink" Target="https://arxiv.org/abs/2404.17663" TargetMode="External"/><Relationship Id="rId23" Type="http://schemas.openxmlformats.org/officeDocument/2006/relationships/hyperlink" Target="https://doi.org/10.11606/D.27.2021.tde-02052022-115537"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deepl.com/pt-BR/translator" TargetMode="External"/><Relationship Id="rId26" Type="http://schemas.openxmlformats.org/officeDocument/2006/relationships/hyperlink" Target="https://doi.org/10.1594/PANGAEA.962075" TargetMode="External"/><Relationship Id="rId25" Type="http://schemas.openxmlformats.org/officeDocument/2006/relationships/hyperlink" Target="https://doi.org/10.1594/PANGAEA.849054" TargetMode="External"/><Relationship Id="rId28" Type="http://schemas.openxmlformats.org/officeDocument/2006/relationships/hyperlink" Target="https://brapci.inf.br/v/258186" TargetMode="External"/><Relationship Id="rId27" Type="http://schemas.openxmlformats.org/officeDocument/2006/relationships/hyperlink" Target="https://doi.org/10.1145/3657054.3657159" TargetMode="Externa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hyperlink" Target="https://www.planalto.gov.br/ccivil_03/leis/l8112cons.htm" TargetMode="External"/><Relationship Id="rId7" Type="http://schemas.openxmlformats.org/officeDocument/2006/relationships/customXml" Target="../customXML/item1.xml"/><Relationship Id="rId8" Type="http://schemas.openxmlformats.org/officeDocument/2006/relationships/image" Target="media/image10.png"/><Relationship Id="rId31" Type="http://schemas.openxmlformats.org/officeDocument/2006/relationships/header" Target="header2.xml"/><Relationship Id="rId30" Type="http://schemas.openxmlformats.org/officeDocument/2006/relationships/hyperlink" Target="https://www.planalto.gov.br/ccivil_03/_ato2023-2026/2026/decreto/d13043.htm" TargetMode="External"/><Relationship Id="rId11" Type="http://schemas.openxmlformats.org/officeDocument/2006/relationships/hyperlink" Target="https://www.deepl.com/pt-BR/translator" TargetMode="External"/><Relationship Id="rId33" Type="http://schemas.openxmlformats.org/officeDocument/2006/relationships/header" Target="header1.xml"/><Relationship Id="rId10" Type="http://schemas.openxmlformats.org/officeDocument/2006/relationships/hyperlink" Target="https://www.deepl.com/pt-BR/translator" TargetMode="External"/><Relationship Id="rId32" Type="http://schemas.openxmlformats.org/officeDocument/2006/relationships/header" Target="header3.xml"/><Relationship Id="rId13" Type="http://schemas.openxmlformats.org/officeDocument/2006/relationships/image" Target="media/image3.png"/><Relationship Id="rId35" Type="http://schemas.openxmlformats.org/officeDocument/2006/relationships/footer" Target="footer3.xml"/><Relationship Id="rId12" Type="http://schemas.openxmlformats.org/officeDocument/2006/relationships/image" Target="media/image4.jpg"/><Relationship Id="rId34" Type="http://schemas.openxmlformats.org/officeDocument/2006/relationships/footer" Target="footer2.xml"/><Relationship Id="rId15" Type="http://schemas.openxmlformats.org/officeDocument/2006/relationships/hyperlink" Target="https://archive.org/details/TheStructureOfEvolutionaryTheory" TargetMode="External"/><Relationship Id="rId14" Type="http://schemas.openxmlformats.org/officeDocument/2006/relationships/hyperlink" Target="https://pubs.usgs.gov/bul/0770/report.pdf" TargetMode="External"/><Relationship Id="rId36" Type="http://schemas.openxmlformats.org/officeDocument/2006/relationships/footer" Target="footer1.xml"/><Relationship Id="rId17" Type="http://schemas.openxmlformats.org/officeDocument/2006/relationships/hyperlink" Target="https://archive.org/details/principlesgeolo00lyelgoog/page/n5/mode/2up" TargetMode="External"/><Relationship Id="rId16" Type="http://schemas.openxmlformats.org/officeDocument/2006/relationships/hyperlink" Target="https://api.pageplace.de/preview/DT0400.9783111667751_A40793869/preview-9783111667751_A40793869.pdf" TargetMode="External"/><Relationship Id="rId19" Type="http://schemas.openxmlformats.org/officeDocument/2006/relationships/hyperlink" Target="https://doi.org/10.1038/s41597-023-02269-x" TargetMode="External"/><Relationship Id="rId18" Type="http://schemas.openxmlformats.org/officeDocument/2006/relationships/hyperlink" Target="https://doi.org/10.1002/asi.226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biblios.ufes.br/" TargetMode="External"/><Relationship Id="rId2" Type="http://schemas.openxmlformats.org/officeDocument/2006/relationships/image" Target="media/image10.png"/></Relationships>
</file>

<file path=word/_rels/footer2.xml.rels><?xml version="1.0" encoding="UTF-8" standalone="yes"?><Relationships xmlns="http://schemas.openxmlformats.org/package/2006/relationships"><Relationship Id="rId1" Type="http://schemas.openxmlformats.org/officeDocument/2006/relationships/hyperlink" Target="https://biblios.ufes.br/" TargetMode="External"/><Relationship Id="rId2" Type="http://schemas.openxmlformats.org/officeDocument/2006/relationships/image" Target="media/image10.png"/></Relationships>
</file>

<file path=word/_rels/footer3.xml.rels><?xml version="1.0" encoding="UTF-8" standalone="yes"?><Relationships xmlns="http://schemas.openxmlformats.org/package/2006/relationships"><Relationship Id="rId1" Type="http://schemas.openxmlformats.org/officeDocument/2006/relationships/hyperlink" Target="https://biblios.ufes.br/" TargetMode="External"/><Relationship Id="rId2"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10.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Cfnv+KWb7HOWQOEZL4FM7DuEdg==">CgMxLjAaJAoBMBIfCh0IB0IZCgVBcmlhbBIQQXJpYWwgVW5pY29kZSBNUxokCgExEh8KHQgHQhkKBUFyaWFsEhBBcmlhbCBVbmljb2RlIE1TMg5oLnM5OTJ1bXEyY3F4YjIOaC5yNjhib2h1Zmp6d3Q4AHIhMU1HVkNjV3F1UFJQRW5pNDdrSm9xbVpoSmtvQmp2TG1N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2026-08-30T13:41:00Z</dcterms:created>
  <dc:creator>Victoria</dc:creator>
</cp:coreProperties>
</file>